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  <w:drawing>
          <wp:anchor behindDoc="0" distT="0" distB="12700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10275" cy="16338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РЕГЛАМЕНТ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Управляющего Совета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МКОУ «СОШ №1с. Алтуд»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center"/>
        <w:rPr>
          <w:b/>
          <w:b/>
        </w:rPr>
      </w:pPr>
      <w:r>
        <w:rPr>
          <w:b/>
          <w:lang w:val="en-US"/>
        </w:rPr>
        <w:t>I</w:t>
      </w:r>
      <w:r>
        <w:rPr>
          <w:b/>
        </w:rPr>
        <w:t>. ОБЩИЕ  ПОЛОЖЕНИЯ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</w:t>
      </w:r>
      <w:r>
        <w:rPr/>
        <w:t>Настоящий Регламент является нормативным локальным актом МКОУ «СОШ №1с. Алтуд», устанавливающим порядок деятельности, основные правила и процедуры работы Управляющего Совета школы.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Управляющий Совет (далее Совет) является постоянно действующим коллегиальным органом школьного самоуправления.  В состав Совета входит 15-17 человек. В состав Совета входят директор школы по должности и представитель учредителя, назначаемый приказом УО.  Срок полномочий Совета – 3  года. 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Совет осуществляет свои полномочия в соответствии с Уставом школы, Положением об Управляющем Совете и настоящим Регламентом. 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center"/>
        <w:rPr>
          <w:b/>
          <w:b/>
        </w:rPr>
      </w:pPr>
      <w:r>
        <w:rPr>
          <w:b/>
          <w:lang w:val="en-US"/>
        </w:rPr>
        <w:t>II</w:t>
      </w:r>
      <w:r>
        <w:rPr>
          <w:b/>
        </w:rPr>
        <w:t>.  ЗАСЕДАНИЯ   УПРАВЛЯЮЩЕГО  СОВЕТА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2.1. Основными организационными формами деятельности Совета являются:  заседания Совета, заседания постоянных и временных комиссий.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2.2. Заседания Совета проводятся по мере необходимости. Но не реже одного раза в три месяца.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2.3. Заседания Совета созываются председателем Совета, а в его отсутствие – заместителем председателя. Правом созыва заседания Совета обладает также директор школы и представитель учредителя в составе Совета.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2.4. Заседания Совета проводятся открыто.  На заседании в порядке, установленном регламентом Совета, может быть решён любой вопрос, отнесённый к компетенции Совета.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2.5. На заседаниях Совета могут присутствовать с правом совещательного голоса представители общественности школы и села.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center"/>
        <w:rPr>
          <w:b/>
          <w:b/>
        </w:rPr>
      </w:pPr>
      <w:r>
        <w:rPr>
          <w:b/>
          <w:lang w:val="en-US"/>
        </w:rPr>
        <w:t>III</w:t>
      </w:r>
      <w:r>
        <w:rPr>
          <w:b/>
        </w:rPr>
        <w:t>.  ПРАВОВЫЕ  АКТЫ  УПРАВЛЯЮЩЕГО  СОВЕТА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3.1. Управляющий Совет школы по вопросам своего ведения принимает:</w:t>
      </w:r>
      <w:r/>
    </w:p>
    <w:p>
      <w:pPr>
        <w:pStyle w:val="Normal"/>
        <w:numPr>
          <w:ilvl w:val="0"/>
          <w:numId w:val="2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решения Совета – правовые акты, регулирующие отношения по предметам ведения школьного самоуправления, отнесённым к компетенции Управляющего Совета;</w:t>
      </w:r>
      <w:r/>
    </w:p>
    <w:p>
      <w:pPr>
        <w:pStyle w:val="Normal"/>
        <w:numPr>
          <w:ilvl w:val="0"/>
          <w:numId w:val="2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заявления Совета – акты, не носящие нормативного характера, излагающие позицию Совета по вопросам, не относящимся к его компетенции;</w:t>
      </w:r>
      <w:r/>
    </w:p>
    <w:p>
      <w:pPr>
        <w:pStyle w:val="Normal"/>
        <w:numPr>
          <w:ilvl w:val="0"/>
          <w:numId w:val="2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запросы Совета – акты содержащие предложения, рекомендации к органам и должностным лицам местного самоуправления, учреждениям, организациям всех форм собственности, находящимся на территории населённого пункта;</w:t>
      </w:r>
      <w:r/>
    </w:p>
    <w:p>
      <w:pPr>
        <w:pStyle w:val="Normal"/>
        <w:numPr>
          <w:ilvl w:val="0"/>
          <w:numId w:val="2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обращения Совета – акты, содержащие предложения, рекомендации, призывы и т.п., адресуемые конкретным лицам или органам.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3.2. Правовые акты Совета подписываются его председателем.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3.3. Решения  Управляющего Совета, устанавливающие правила, обязательные для исполнения в школе направляются директору школы, который в течение 5 дней со дня получения указанного решения согласовывает его,  либо возвращает в Совет со своими замечаниями.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</w:t>
      </w:r>
      <w:r>
        <w:rPr/>
        <w:t xml:space="preserve">Совет обязан рассмотреть замечания директора школы и может принять соответствующее решение в новой редакции, учитывающей замечания директора школы, либо принять его в той же редакции большинством голосов, составляющим не менее 2/3 от установленного Уставом школы и Положением об Управляющем Совете числа членов Совета.  В последнем случае директор школы обязан в трёхдневный срок со дня получения решения Совета согласовать его. Согласованные директором школы решения Совета вступают в силу после их обнародования.  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3.4. Решения об изменениях и дополнениях в Устав школы принимаются большинством в три четверти голосов от установленного Уставом школы и Положением об Управляющем Совете числа членов Совета.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3.5. Решения Совета по остальным вопросам, решениям, заявлениям, обращениям, запросам принимаются большинством голосов от числа присутствующего состава Совета.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center"/>
        <w:rPr>
          <w:b/>
          <w:b/>
        </w:rPr>
      </w:pPr>
      <w:r>
        <w:rPr>
          <w:b/>
          <w:lang w:val="en-US"/>
        </w:rPr>
        <w:t>IV</w:t>
      </w:r>
      <w:r>
        <w:rPr>
          <w:b/>
        </w:rPr>
        <w:t>.  ПРАВА   ЧЛЕНА  УПРАВЛЯЮЩЕГО  СОВЕТА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4.1. Член Совета на заседаниях вправе: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избирать и быть избранным в органы Совета;  предлагать кандидатов (в т.ч. и свою кандидатуру) в эти органы, давать отвод кандидатам;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вносить предложения по повестке дня, по порядку ведения;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вносить проекты решений и поправки к ним;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участвовать в прениях, задавать вопросы докладчику, выступать по мотивам голосования (до голосования);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требовать постановки своих предложений на голосование;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настаивать на повторном подсчёте голосов;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высказывать мнение по персональному составу создаваемых или созданных Советом органов и кандидатурам лиц, избираемых или утверждаемых Советом;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вносить предложения о заслушивании на заседании Совета отчёта или информации любого органа либо должностного лица, подконтрольного Совету;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вносить предложения о необходимости проведения проверок по вопросам компетенции Совета;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ставить вопрос о необходимости разработки нового решения Совета, вносить проекты новых решений и предложения по изменению действующих решений;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оглашать обращения, имеющие общественное значение;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пользоваться другими правами, предоставленными ему Уставом школы, Положением об Управляющем Совете и настоящим регламентом.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center"/>
        <w:rPr>
          <w:b/>
          <w:b/>
        </w:rPr>
      </w:pPr>
      <w:r>
        <w:rPr>
          <w:b/>
          <w:lang w:val="en-US"/>
        </w:rPr>
        <w:t>V</w:t>
      </w:r>
      <w:r>
        <w:rPr>
          <w:b/>
        </w:rPr>
        <w:t>.  ОБЯЗАННОСТИ  ЧЛЕНА  УПРАВЛЯЮЩЕГО  СОВЕТА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5.1. Член Управляющего Совета обязан:</w:t>
      </w:r>
      <w:r/>
    </w:p>
    <w:p>
      <w:pPr>
        <w:pStyle w:val="Normal"/>
        <w:numPr>
          <w:ilvl w:val="0"/>
          <w:numId w:val="4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участвовать в заседаниях Совета и работе, созданных им комиссиях, членом которых он избран;</w:t>
      </w:r>
      <w:r/>
    </w:p>
    <w:p>
      <w:pPr>
        <w:pStyle w:val="Normal"/>
        <w:numPr>
          <w:ilvl w:val="0"/>
          <w:numId w:val="4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соблюдать Регламент, повестку дня и требования председательствующего;</w:t>
      </w:r>
      <w:r/>
    </w:p>
    <w:p>
      <w:pPr>
        <w:pStyle w:val="Normal"/>
        <w:numPr>
          <w:ilvl w:val="0"/>
          <w:numId w:val="4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выступать только с разрешения председательствующего;</w:t>
      </w:r>
      <w:r/>
    </w:p>
    <w:p>
      <w:pPr>
        <w:pStyle w:val="Normal"/>
        <w:numPr>
          <w:ilvl w:val="0"/>
          <w:numId w:val="4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не допускать оскорбительных выражений;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5.2. Отсутствие члена  Управляющего Совета на заседаниях допускается по следующим причинам: болезнь, командировка, отпуск, чрезвычайные ситуации).  О невозможности присутствовать на заседании Совета необходимо заблаговременно информировать председателя Совета.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rPr>
          <w:b/>
          <w:b/>
        </w:rPr>
      </w:pPr>
      <w:r>
        <w:rPr>
          <w:b/>
          <w:lang w:val="en-US"/>
        </w:rPr>
        <w:t>VI</w:t>
      </w:r>
      <w:r>
        <w:rPr>
          <w:b/>
        </w:rPr>
        <w:t>.  ПРАВА  И  ОБЯЗАННОСТИ  ПРЕДСЕДАТЕЛЬСТВУЮЩЕГО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6.1. Заседания Совета ведёт председательствующий, как правило, - председатель Совета, а в его отсутствие – заместитель председателя Совета.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</w:t>
      </w:r>
      <w:r>
        <w:rPr/>
        <w:t>Председательствующий обязан:</w:t>
      </w:r>
      <w:r/>
    </w:p>
    <w:p>
      <w:pPr>
        <w:pStyle w:val="Normal"/>
        <w:numPr>
          <w:ilvl w:val="0"/>
          <w:numId w:val="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соблюдать Регламент и повестку дня;</w:t>
      </w:r>
      <w:r/>
    </w:p>
    <w:p>
      <w:pPr>
        <w:pStyle w:val="Normal"/>
        <w:numPr>
          <w:ilvl w:val="0"/>
          <w:numId w:val="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обеспечивать права членов Совета;</w:t>
      </w:r>
      <w:r/>
    </w:p>
    <w:p>
      <w:pPr>
        <w:pStyle w:val="Normal"/>
        <w:numPr>
          <w:ilvl w:val="0"/>
          <w:numId w:val="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поддерживать порядок в зале заседаний;</w:t>
      </w:r>
      <w:r/>
    </w:p>
    <w:p>
      <w:pPr>
        <w:pStyle w:val="Normal"/>
        <w:numPr>
          <w:ilvl w:val="0"/>
          <w:numId w:val="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фиксировать все поступившие предложения и ставить их на голосование;</w:t>
      </w:r>
      <w:r/>
    </w:p>
    <w:p>
      <w:pPr>
        <w:pStyle w:val="Normal"/>
        <w:numPr>
          <w:ilvl w:val="0"/>
          <w:numId w:val="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сообщать принято или не принято решение.</w:t>
      </w:r>
      <w:r/>
    </w:p>
    <w:p>
      <w:pPr>
        <w:pStyle w:val="Normal"/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Председательствующий на заседании Совета обязан соблюдать следующие требования:</w:t>
      </w:r>
      <w:r/>
    </w:p>
    <w:p>
      <w:pPr>
        <w:pStyle w:val="Normal"/>
        <w:numPr>
          <w:ilvl w:val="0"/>
          <w:numId w:val="7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не вправе комментировать выступления членов Совета, давать характеристику выступающим;</w:t>
      </w:r>
      <w:r/>
    </w:p>
    <w:p>
      <w:pPr>
        <w:pStyle w:val="Normal"/>
        <w:numPr>
          <w:ilvl w:val="0"/>
          <w:numId w:val="7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участвуя в открытом голосовании, председательствующий голосует последним.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6.2. Председательствующий имеет право:</w:t>
      </w:r>
      <w:r/>
    </w:p>
    <w:p>
      <w:pPr>
        <w:pStyle w:val="Normal"/>
        <w:numPr>
          <w:ilvl w:val="0"/>
          <w:numId w:val="6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лишить выступающего слова, если он нарушает Регламент, выступает не повестке дня;</w:t>
      </w:r>
      <w:r/>
    </w:p>
    <w:p>
      <w:pPr>
        <w:pStyle w:val="Normal"/>
        <w:numPr>
          <w:ilvl w:val="0"/>
          <w:numId w:val="6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обращаться за справками к членам Совета и должностным лицам школы;</w:t>
      </w:r>
      <w:r/>
    </w:p>
    <w:p>
      <w:pPr>
        <w:pStyle w:val="Normal"/>
        <w:numPr>
          <w:ilvl w:val="0"/>
          <w:numId w:val="6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приостанавливать не запланированные дебаты (более двух выступающих);</w:t>
      </w:r>
      <w:r/>
    </w:p>
    <w:p>
      <w:pPr>
        <w:pStyle w:val="Normal"/>
        <w:numPr>
          <w:ilvl w:val="0"/>
          <w:numId w:val="6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запрашивать предложения к проекту решения, поправки в письменном виде;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6.3.Один раз в квартал, а также могут проводиться по мере необходимости.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6.4. Продолжительность выступлений:</w:t>
      </w:r>
      <w:r/>
    </w:p>
    <w:p>
      <w:pPr>
        <w:pStyle w:val="Normal"/>
        <w:numPr>
          <w:ilvl w:val="0"/>
          <w:numId w:val="8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 докладами и содокладами – 15 минут;</w:t>
      </w:r>
      <w:r/>
    </w:p>
    <w:p>
      <w:pPr>
        <w:pStyle w:val="Normal"/>
        <w:numPr>
          <w:ilvl w:val="0"/>
          <w:numId w:val="8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 прениях – 5 минут;</w:t>
      </w:r>
      <w:r/>
    </w:p>
    <w:p>
      <w:pPr>
        <w:pStyle w:val="Normal"/>
        <w:numPr>
          <w:ilvl w:val="0"/>
          <w:numId w:val="8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 пункте повестки «разное» - 3 минуты;</w:t>
      </w:r>
      <w:r/>
    </w:p>
    <w:p>
      <w:pPr>
        <w:pStyle w:val="Normal"/>
        <w:numPr>
          <w:ilvl w:val="0"/>
          <w:numId w:val="8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 справками, вопросами, формулировками предложений по порядку ведения, мотивам голосования – 3 минуты.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 </w:t>
      </w:r>
      <w:r>
        <w:rPr/>
        <w:t>По каждому вопросу повестки дня член Совета не может выступать более трёх раз.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</w:t>
      </w:r>
      <w:r>
        <w:rPr/>
        <w:t xml:space="preserve">По решению Совета, основанному на просьбе выступающего, продолжительность выступления может быть увеличена.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6.5. Повестка дня и все необходимые документы предоставляются членам Совета не позднее, чем за 5 дней до заседания.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</w:t>
      </w:r>
      <w:r>
        <w:rPr/>
        <w:t>Не позднее чем за пять дней приглашаются на заседание Совета лица, чьё присутствие необходимо при обсуждении вопроса.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center"/>
        <w:rPr>
          <w:b/>
          <w:b/>
        </w:rPr>
      </w:pPr>
      <w:r>
        <w:rPr>
          <w:b/>
          <w:lang w:val="en-US"/>
        </w:rPr>
        <w:t>VII</w:t>
      </w:r>
      <w:r>
        <w:rPr>
          <w:b/>
        </w:rPr>
        <w:t>.  ПОВЕСТКА  ДНЯ  ЗАСЕДАНИЙ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7.1. Проект повестки дня заседания Совета должен содержать:</w:t>
      </w:r>
      <w:r/>
    </w:p>
    <w:p>
      <w:pPr>
        <w:pStyle w:val="Normal"/>
        <w:numPr>
          <w:ilvl w:val="0"/>
          <w:numId w:val="9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место, дату, время проведения заседания Совета;</w:t>
      </w:r>
      <w:r/>
    </w:p>
    <w:p>
      <w:pPr>
        <w:pStyle w:val="Normal"/>
        <w:numPr>
          <w:ilvl w:val="0"/>
          <w:numId w:val="9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точное наименование рассматриваемого вопроса;</w:t>
      </w:r>
      <w:r/>
    </w:p>
    <w:p>
      <w:pPr>
        <w:pStyle w:val="Normal"/>
        <w:numPr>
          <w:ilvl w:val="0"/>
          <w:numId w:val="9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фамилию, имя, отчество докладчика, лиц, приглашённых по данному вопросу и ответственных за подготовку вопроса;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</w:t>
      </w:r>
      <w:r>
        <w:rPr/>
        <w:t>Правом внесения вопросов в повестку дня, проектов решений и поправок к ним обладают члены Совета, директор школы, Учредитель, педагогический Совет школы, Научно-методический Совет школы, общее собрание работников школы, профсоюзный комитет.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</w:t>
      </w:r>
      <w:r>
        <w:rPr/>
        <w:t>Не допускается без разрешения Совета изменение формулировок и снятие вопроса с повестки дня заседания Совета.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7.2. По каждому вопросу повестки дня Совет принимает решение.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center"/>
        <w:rPr>
          <w:b/>
          <w:b/>
        </w:rPr>
      </w:pPr>
      <w:r>
        <w:rPr>
          <w:b/>
          <w:lang w:val="en-US"/>
        </w:rPr>
        <w:t>VIII</w:t>
      </w:r>
      <w:r>
        <w:rPr>
          <w:b/>
        </w:rPr>
        <w:t>.   ПРАВИЛА  ГОЛОСОВАНИЯ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8.1. Голосование на заседаниях Совета может быть тайное или открытое.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8.2. Тайное голосование проводится с использованием бюллетеней для тайного голосования.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</w:t>
      </w:r>
      <w:r>
        <w:rPr/>
        <w:t>Открытое голосование проводится путём поднятия руки и подсчёта голосов «за», «против» и «воздержавшиеся».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</w:t>
      </w:r>
      <w:r>
        <w:rPr/>
        <w:t xml:space="preserve">Независимо от вида голосования член Совета имеет право воздержаться от голосования.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8.3. тайное голосование проводится при избрании председателя Совета, заместителя председателя Совета, при голосовании вопроса о доверии (недоверии), а также по любому другому вопросу, принятому решением Совета.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8.4. Для проведения тайного голосования избирается счётная комиссия в составе трёх человек.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8.5. После принятия решения за основу и перед проведением голосования в целом в него могут вноситься поправки.  Каждая поправка включается в проект, если она будет принята большинством голосов от числа членов Совета. присутствующих на заседании.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8.6. По вопросу повестки дня член Совета имеет право, в случае отсутствия на заседании Совета, высказать своё мнение письменно.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center"/>
        <w:rPr>
          <w:b/>
          <w:b/>
        </w:rPr>
      </w:pPr>
      <w:r>
        <w:rPr>
          <w:b/>
          <w:lang w:val="en-US"/>
        </w:rPr>
        <w:t>IX</w:t>
      </w:r>
      <w:r>
        <w:rPr>
          <w:b/>
        </w:rPr>
        <w:t>.  КОНТРОЛЬ  ЗА  ИСПОЛНЕНИЕМ  РЕШЕНИЙ  СОВЕТА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9.1. В каждом решении Совета указывается лицо, контролирующее его исполнение. Целью контроля является выявление степени выполнения решения, причин, затрудняющих его исполнение. Определение лиц, препятствующих исполнению, привлечение их к ответственности.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9.2. Лицо, на которое возложен контроль, обязано своевременно подготовить информацию о ходе выполнения решения.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</w:t>
      </w:r>
      <w:r>
        <w:rPr/>
        <w:t>После заслушивания информации Совет вправе:</w:t>
      </w:r>
      <w:r/>
    </w:p>
    <w:p>
      <w:pPr>
        <w:pStyle w:val="Normal"/>
        <w:numPr>
          <w:ilvl w:val="0"/>
          <w:numId w:val="10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снять решение с контроля, как выполненное;</w:t>
      </w:r>
      <w:r/>
    </w:p>
    <w:p>
      <w:pPr>
        <w:pStyle w:val="Normal"/>
        <w:numPr>
          <w:ilvl w:val="0"/>
          <w:numId w:val="10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продлить срок выполнения решения;</w:t>
      </w:r>
      <w:r/>
    </w:p>
    <w:p>
      <w:pPr>
        <w:pStyle w:val="Normal"/>
        <w:numPr>
          <w:ilvl w:val="0"/>
          <w:numId w:val="10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отменить решение;</w:t>
      </w:r>
      <w:r/>
    </w:p>
    <w:p>
      <w:pPr>
        <w:pStyle w:val="Normal"/>
        <w:numPr>
          <w:ilvl w:val="0"/>
          <w:numId w:val="10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изменить решение или дополнить его;</w:t>
      </w:r>
      <w:r/>
    </w:p>
    <w:p>
      <w:pPr>
        <w:pStyle w:val="Normal"/>
        <w:numPr>
          <w:ilvl w:val="0"/>
          <w:numId w:val="10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принять дополнительное решение.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center"/>
        <w:rPr>
          <w:b/>
          <w:b/>
        </w:rPr>
      </w:pPr>
      <w:r>
        <w:rPr>
          <w:b/>
          <w:lang w:val="en-US"/>
        </w:rPr>
        <w:t>X</w:t>
      </w:r>
      <w:r>
        <w:rPr>
          <w:b/>
        </w:rPr>
        <w:t>.  ПРОТОКОЛ  ЗАСЕДАНИЯ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10.1. На каждом заседании Совета ведётся протокол. В протоколе заседания указывается:</w:t>
      </w:r>
      <w:r/>
    </w:p>
    <w:p>
      <w:pPr>
        <w:pStyle w:val="Normal"/>
        <w:numPr>
          <w:ilvl w:val="0"/>
          <w:numId w:val="1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дата, место проведения заседания;</w:t>
      </w:r>
      <w:r/>
    </w:p>
    <w:p>
      <w:pPr>
        <w:pStyle w:val="Normal"/>
        <w:numPr>
          <w:ilvl w:val="0"/>
          <w:numId w:val="1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присутствующие на заседании члены Совета;</w:t>
      </w:r>
      <w:r/>
    </w:p>
    <w:p>
      <w:pPr>
        <w:pStyle w:val="Normal"/>
        <w:numPr>
          <w:ilvl w:val="0"/>
          <w:numId w:val="1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вопрос повестки дня и фамилии докладчиков;</w:t>
      </w:r>
      <w:r/>
    </w:p>
    <w:p>
      <w:pPr>
        <w:pStyle w:val="Normal"/>
        <w:numPr>
          <w:ilvl w:val="0"/>
          <w:numId w:val="1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список выступающих на заседании;</w:t>
      </w:r>
      <w:r/>
    </w:p>
    <w:p>
      <w:pPr>
        <w:pStyle w:val="Normal"/>
        <w:numPr>
          <w:ilvl w:val="0"/>
          <w:numId w:val="1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краткое содержание выступлений;</w:t>
      </w:r>
      <w:r/>
    </w:p>
    <w:p>
      <w:pPr>
        <w:pStyle w:val="Normal"/>
        <w:numPr>
          <w:ilvl w:val="0"/>
          <w:numId w:val="1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результаты голосования;</w:t>
      </w:r>
      <w:r/>
    </w:p>
    <w:p>
      <w:pPr>
        <w:pStyle w:val="Normal"/>
        <w:numPr>
          <w:ilvl w:val="0"/>
          <w:numId w:val="1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текст решения Совета.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</w:t>
      </w:r>
      <w:r>
        <w:rPr/>
        <w:t>Протокол подписывается председателем и секретарём Совета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center"/>
        <w:rPr>
          <w:b/>
          <w:b/>
        </w:rPr>
      </w:pPr>
      <w:r>
        <w:rPr>
          <w:b/>
          <w:lang w:val="en-US"/>
        </w:rPr>
        <w:t>XI</w:t>
      </w:r>
      <w:r>
        <w:rPr>
          <w:b/>
        </w:rPr>
        <w:t xml:space="preserve">.  СОБЛЮДЕНИЕ  РЕГЛАМЕНТА  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И  ОТВЕТСТВЕННОСТЬ  ЗА  ЕГО НАРУШЕНИЕ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11.1. Решения, принятые с нарушением Регламента, недействительны с момента их принятия.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11.2. Изменения Регламента могут осуществляться числом голосов не менее 2/3 от общего числа избранных членов Совета.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11.3. При нарушении членом Совета порядка на заседании к нему могут применяться следующие меры воздействия:</w:t>
      </w:r>
      <w:r/>
    </w:p>
    <w:p>
      <w:pPr>
        <w:pStyle w:val="Normal"/>
        <w:numPr>
          <w:ilvl w:val="0"/>
          <w:numId w:val="12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призыв к порядку;</w:t>
      </w:r>
      <w:r/>
    </w:p>
    <w:p>
      <w:pPr>
        <w:pStyle w:val="Normal"/>
        <w:numPr>
          <w:ilvl w:val="0"/>
          <w:numId w:val="12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призыв к порядку с занесением в протокол;</w:t>
      </w:r>
      <w:r/>
    </w:p>
    <w:p>
      <w:pPr>
        <w:pStyle w:val="Normal"/>
        <w:numPr>
          <w:ilvl w:val="0"/>
          <w:numId w:val="12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порицание;</w:t>
      </w:r>
      <w:r/>
    </w:p>
    <w:p>
      <w:pPr>
        <w:pStyle w:val="Normal"/>
        <w:numPr>
          <w:ilvl w:val="0"/>
          <w:numId w:val="12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порицание с временным лишением слова.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11.4. Призывать к порядку вправе только председательствующий.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</w:t>
      </w:r>
      <w:r>
        <w:rPr/>
        <w:t>Член Совета призывается к порядку если он:</w:t>
      </w:r>
      <w:r/>
    </w:p>
    <w:p>
      <w:pPr>
        <w:pStyle w:val="Normal"/>
        <w:numPr>
          <w:ilvl w:val="0"/>
          <w:numId w:val="1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выступает без разрешения председательствующего;</w:t>
      </w:r>
      <w:r/>
    </w:p>
    <w:p>
      <w:pPr>
        <w:pStyle w:val="Normal"/>
        <w:numPr>
          <w:ilvl w:val="0"/>
          <w:numId w:val="1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допускает в своей речи оскорбительные выражения;</w:t>
      </w:r>
      <w:r/>
    </w:p>
    <w:p>
      <w:pPr>
        <w:pStyle w:val="Normal"/>
        <w:numPr>
          <w:ilvl w:val="0"/>
          <w:numId w:val="1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перемещается по залу в момент подсчёта голосов.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11.5. Порицание выражается Советом относительным большинством голосов по предложению председательствующего и без дебатов.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11.6. Член Совета может быть освобождён от меры воздействия, если он своевременно принёс публичные извинения.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Style20"/>
        <w:pBdr/>
      </w:pPr>
      <w:r>
        <w:rPr/>
      </w:r>
      <w:r/>
    </w:p>
    <w:sectPr>
      <w:footerReference w:type="default" r:id="rId3"/>
      <w:type w:val="nextPage"/>
      <w:pgSz w:w="11339" w:h="17010"/>
      <w:pgMar w:left="567" w:right="567" w:header="0" w:top="360" w:footer="200" w:bottom="25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>
        <w:sz w:val="24"/>
        <w:sz w:val="24"/>
        <w:szCs w:val="24"/>
        <w:rFonts w:ascii="Times New Roman" w:hAnsi="Times New Roman" w:eastAsia="Times New Roman" w:cs="Times New Roman"/>
        <w:lang w:eastAsia="ru-RU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6.05pt;height:13.8pt;mso-wrap-distance-left:0pt;mso-wrap-distance-right:0pt;mso-wrap-distance-top:0pt;mso-wrap-distance-bottom:0pt;margin-top:0.05pt;mso-position-vertical-relative:text;margin-left:504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54"/>
        </w:tabs>
        <w:ind w:left="39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uiPriority="0" w:name="page number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3196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Нижний колонтитул Знак"/>
    <w:basedOn w:val="DefaultParagraphFont"/>
    <w:link w:val="a3"/>
    <w:rsid w:val="0013196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3196a"/>
    <w:rPr/>
  </w:style>
  <w:style w:type="character" w:styleId="ListLabel1">
    <w:name w:val="ListLabel 1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Нижний колонтитул"/>
    <w:basedOn w:val="Normal"/>
    <w:link w:val="a4"/>
    <w:rsid w:val="0013196a"/>
    <w:pPr>
      <w:tabs>
        <w:tab w:val="center" w:pos="4677" w:leader="none"/>
        <w:tab w:val="right" w:pos="9355" w:leader="none"/>
      </w:tabs>
    </w:pPr>
    <w:rPr/>
  </w:style>
  <w:style w:type="paragraph" w:styleId="Style21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LibreOffice/4.3.3.2$Linux_X86_64 LibreOffice_project/430m0$Build-2</Application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2015-01-27T06:33:00Z</dcterms:created>
  <dc:creator>админ</dc:creator>
  <dc:language>ru-RU</dc:language>
  <cp:lastPrinted>2015-01-29T09:17:00Z</cp:lastPrinted>
  <dcterms:modified xsi:type="dcterms:W3CDTF">2015-03-26T20:15:21Z</dcterms:modified>
  <cp:revision>7</cp:revision>
</cp:coreProperties>
</file>