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40" w:hanging="382"/>
        <w:rPr>
          <w:sz w:val="24"/>
          <w:sz w:val="24"/>
          <w:szCs w:val="24"/>
          <w:rFonts w:ascii="Times New Roman" w:hAnsi="Times New Roman"/>
        </w:rPr>
      </w:pPr>
      <w:r>
        <w:rPr/>
        <w:drawing>
          <wp:anchor behindDoc="0" distT="0" distB="127000" distL="0" distR="0" simplePos="0" locked="0" layoutInCell="1" allowOverlap="1" relativeHeight="4">
            <wp:simplePos x="0" y="0"/>
            <wp:positionH relativeFrom="column">
              <wp:posOffset>138430</wp:posOffset>
            </wp:positionH>
            <wp:positionV relativeFrom="paragraph">
              <wp:posOffset>0</wp:posOffset>
            </wp:positionV>
            <wp:extent cx="6010275" cy="163385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010275" cy="1633855"/>
                    </a:xfrm>
                    <a:prstGeom prst="rect">
                      <a:avLst/>
                    </a:prstGeom>
                    <a:noFill/>
                    <a:ln w="9525">
                      <a:noFill/>
                      <a:miter lim="800000"/>
                      <a:headEnd/>
                      <a:tailEnd/>
                    </a:ln>
                  </pic:spPr>
                </pic:pic>
              </a:graphicData>
            </a:graphic>
          </wp:anchor>
        </w:drawing>
      </w:r>
      <w:r/>
    </w:p>
    <w:p>
      <w:pPr>
        <w:pStyle w:val="Normal"/>
        <w:jc w:val="center"/>
        <w:rPr>
          <w:sz w:val="28"/>
          <w:b/>
          <w:sz w:val="28"/>
          <w:b/>
          <w:szCs w:val="28"/>
          <w:rFonts w:ascii="Calibri" w:hAnsi="Calibri" w:eastAsia="Times New Roman" w:cs="Times New Roman"/>
        </w:rPr>
      </w:pPr>
      <w:r>
        <w:rPr>
          <w:b/>
          <w:sz w:val="28"/>
          <w:szCs w:val="28"/>
        </w:rPr>
      </w:r>
      <w:r/>
    </w:p>
    <w:p>
      <w:pPr>
        <w:pStyle w:val="Normal"/>
        <w:spacing w:lineRule="auto" w:line="240" w:before="0" w:after="0"/>
        <w:ind w:firstLine="709"/>
        <w:jc w:val="center"/>
        <w:rPr>
          <w:sz w:val="28"/>
          <w:b/>
          <w:sz w:val="28"/>
          <w:b/>
          <w:szCs w:val="28"/>
          <w:rFonts w:ascii="Times New Roman" w:hAnsi="Times New Roman"/>
        </w:rPr>
      </w:pPr>
      <w:r>
        <w:rPr>
          <w:rFonts w:ascii="Times New Roman" w:hAnsi="Times New Roman"/>
          <w:b/>
          <w:sz w:val="28"/>
          <w:szCs w:val="28"/>
        </w:rPr>
        <w:t xml:space="preserve">Положение </w:t>
      </w:r>
      <w:r/>
    </w:p>
    <w:p>
      <w:pPr>
        <w:pStyle w:val="Normal"/>
        <w:spacing w:lineRule="auto" w:line="240" w:before="0" w:after="0"/>
        <w:ind w:firstLine="709"/>
        <w:jc w:val="center"/>
        <w:rPr>
          <w:sz w:val="28"/>
          <w:b/>
          <w:sz w:val="28"/>
          <w:b/>
          <w:szCs w:val="28"/>
          <w:rFonts w:ascii="Times New Roman" w:hAnsi="Times New Roman"/>
        </w:rPr>
      </w:pPr>
      <w:r>
        <w:rPr>
          <w:rFonts w:ascii="Times New Roman" w:hAnsi="Times New Roman"/>
          <w:b/>
          <w:sz w:val="28"/>
          <w:szCs w:val="28"/>
        </w:rPr>
        <w:t>о сетевой форме реализации образовательных программ</w:t>
      </w:r>
      <w:r/>
    </w:p>
    <w:p>
      <w:pPr>
        <w:pStyle w:val="1"/>
        <w:tabs>
          <w:tab w:val="left" w:pos="900" w:leader="none"/>
        </w:tabs>
        <w:spacing w:lineRule="auto" w:line="240" w:before="0" w:after="0"/>
        <w:ind w:left="0" w:firstLine="709"/>
        <w:contextualSpacing/>
        <w:jc w:val="center"/>
        <w:rPr>
          <w:sz w:val="28"/>
          <w:b/>
          <w:sz w:val="28"/>
          <w:b/>
          <w:szCs w:val="28"/>
          <w:rFonts w:ascii="Times New Roman" w:hAnsi="Times New Roman"/>
          <w:color w:val="000000"/>
          <w:lang w:eastAsia="ru-RU"/>
        </w:rPr>
      </w:pPr>
      <w:r>
        <w:rPr>
          <w:rFonts w:ascii="Times New Roman" w:hAnsi="Times New Roman"/>
          <w:b/>
          <w:color w:val="000000"/>
          <w:sz w:val="28"/>
          <w:szCs w:val="28"/>
          <w:lang w:eastAsia="ru-RU"/>
        </w:rPr>
        <w:t xml:space="preserve">в муниципальном казенном общеобразовательном учреждении </w:t>
      </w:r>
      <w:r/>
    </w:p>
    <w:p>
      <w:pPr>
        <w:pStyle w:val="1"/>
        <w:tabs>
          <w:tab w:val="left" w:pos="900" w:leader="none"/>
        </w:tabs>
        <w:spacing w:lineRule="auto" w:line="240" w:before="0" w:after="0"/>
        <w:ind w:left="0" w:firstLine="709"/>
        <w:contextualSpacing/>
        <w:jc w:val="center"/>
        <w:rPr>
          <w:sz w:val="28"/>
          <w:b/>
          <w:sz w:val="28"/>
          <w:b/>
          <w:szCs w:val="28"/>
          <w:rFonts w:ascii="Times New Roman" w:hAnsi="Times New Roman"/>
          <w:color w:val="000000"/>
          <w:lang w:eastAsia="ru-RU"/>
        </w:rPr>
      </w:pPr>
      <w:r>
        <w:rPr>
          <w:rFonts w:ascii="Times New Roman" w:hAnsi="Times New Roman"/>
          <w:b/>
          <w:color w:val="000000"/>
          <w:sz w:val="28"/>
          <w:szCs w:val="28"/>
          <w:lang w:eastAsia="ru-RU"/>
        </w:rPr>
        <w:t>«Средняя общеобразовательная школа №1с. Алтуд»</w:t>
      </w:r>
      <w:r/>
    </w:p>
    <w:p>
      <w:pPr>
        <w:pStyle w:val="Normal"/>
        <w:spacing w:lineRule="auto" w:line="240" w:before="120" w:after="0"/>
        <w:rPr>
          <w:sz w:val="16"/>
          <w:b/>
          <w:sz w:val="16"/>
          <w:b/>
          <w:szCs w:val="16"/>
          <w:rFonts w:ascii="Times New Roman" w:hAnsi="Times New Roman" w:eastAsia="Times New Roman" w:cs="Times New Roman"/>
        </w:rPr>
      </w:pPr>
      <w:r>
        <w:rPr>
          <w:rFonts w:ascii="Times New Roman" w:hAnsi="Times New Roman"/>
          <w:b/>
          <w:sz w:val="16"/>
          <w:szCs w:val="16"/>
        </w:rPr>
      </w:r>
      <w:r/>
    </w:p>
    <w:p>
      <w:pPr>
        <w:pStyle w:val="Normal"/>
        <w:spacing w:lineRule="auto" w:line="240" w:before="120" w:after="0"/>
        <w:ind w:firstLine="709"/>
        <w:jc w:val="center"/>
        <w:rPr>
          <w:sz w:val="24"/>
          <w:b/>
          <w:sz w:val="24"/>
          <w:b/>
          <w:szCs w:val="24"/>
          <w:rFonts w:ascii="Times New Roman" w:hAnsi="Times New Roman"/>
        </w:rPr>
      </w:pPr>
      <w:r>
        <w:rPr>
          <w:rFonts w:ascii="Times New Roman" w:hAnsi="Times New Roman"/>
          <w:b/>
          <w:sz w:val="24"/>
          <w:szCs w:val="24"/>
        </w:rPr>
        <w:t>1.Общие положения</w:t>
      </w:r>
      <w:r/>
    </w:p>
    <w:p>
      <w:pPr>
        <w:pStyle w:val="Normal"/>
        <w:spacing w:lineRule="auto" w:line="240" w:before="120" w:after="0"/>
        <w:ind w:firstLine="709"/>
        <w:jc w:val="both"/>
        <w:rPr>
          <w:sz w:val="24"/>
          <w:sz w:val="24"/>
          <w:szCs w:val="24"/>
          <w:rFonts w:ascii="Times New Roman" w:hAnsi="Times New Roman"/>
        </w:rPr>
      </w:pPr>
      <w:r>
        <w:rPr>
          <w:rFonts w:ascii="Times New Roman" w:hAnsi="Times New Roman"/>
          <w:sz w:val="24"/>
          <w:szCs w:val="24"/>
        </w:rPr>
        <w:t>1.1. Настоящее положение разработано на основе Федерального закона от 29.12.2012 г. № 273-ФЗ «Об образовании в Российской Федерации»,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науки Российской Федерации от 30.08.2013 г.</w:t>
      </w:r>
      <w:r/>
    </w:p>
    <w:p>
      <w:pPr>
        <w:pStyle w:val="Normal"/>
        <w:spacing w:lineRule="auto" w:line="240" w:before="120" w:after="0"/>
        <w:ind w:firstLine="709"/>
        <w:jc w:val="both"/>
        <w:rPr>
          <w:sz w:val="24"/>
          <w:sz w:val="24"/>
          <w:szCs w:val="24"/>
          <w:rFonts w:ascii="Times New Roman" w:hAnsi="Times New Roman"/>
        </w:rPr>
      </w:pPr>
      <w:r>
        <w:rPr>
          <w:rFonts w:ascii="Times New Roman" w:hAnsi="Times New Roman"/>
          <w:sz w:val="24"/>
          <w:szCs w:val="24"/>
        </w:rPr>
        <w:t>1.2. Общеобразовательные программы реализуются образовательной организацией самостоятельно или посредством сетевых форм их реализации</w:t>
      </w:r>
      <w:r/>
    </w:p>
    <w:p>
      <w:pPr>
        <w:pStyle w:val="Normal"/>
        <w:spacing w:lineRule="auto" w:line="240" w:before="120" w:after="0"/>
        <w:ind w:firstLine="709"/>
        <w:jc w:val="both"/>
        <w:rPr>
          <w:sz w:val="24"/>
          <w:sz w:val="24"/>
          <w:szCs w:val="24"/>
          <w:rFonts w:ascii="Times New Roman" w:hAnsi="Times New Roman"/>
        </w:rPr>
      </w:pPr>
      <w:r>
        <w:rPr>
          <w:rFonts w:ascii="Times New Roman" w:hAnsi="Times New Roman"/>
          <w:sz w:val="24"/>
          <w:szCs w:val="24"/>
        </w:rPr>
        <w:t xml:space="preserve">Сетевая форма реализации образовательных программ (далее – сетевая форма) обеспечивает возможность освоения обучающимися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w:t>
      </w:r>
      <w:r/>
    </w:p>
    <w:p>
      <w:pPr>
        <w:pStyle w:val="Normal"/>
        <w:spacing w:lineRule="auto" w:line="240" w:before="120" w:after="0"/>
        <w:ind w:firstLine="709"/>
        <w:jc w:val="both"/>
        <w:rPr>
          <w:sz w:val="24"/>
          <w:sz w:val="24"/>
          <w:szCs w:val="24"/>
          <w:rFonts w:ascii="Times New Roman" w:hAnsi="Times New Roman"/>
        </w:rPr>
      </w:pPr>
      <w:r>
        <w:rPr>
          <w:rFonts w:ascii="Times New Roman" w:hAnsi="Times New Roman"/>
          <w:sz w:val="24"/>
          <w:szCs w:val="24"/>
        </w:rPr>
        <w:t>В реализации образовательных программ с использованием сетевой формы наряду с организациями, осуществляющими образовательную деятельность, могут также участвовать научные, медицинские организации, организации культуры и спорта и иные организации, обладающие ресурсами, необходимыми для обучения, проведения учебной или производственной практики и осуществления иных видов учебной деятельности, предусмотренной соответствующей образовательной программой.</w:t>
      </w:r>
      <w:r/>
    </w:p>
    <w:p>
      <w:pPr>
        <w:pStyle w:val="Normal"/>
        <w:spacing w:lineRule="auto" w:line="240" w:before="120" w:after="0"/>
        <w:ind w:firstLine="709"/>
        <w:jc w:val="both"/>
        <w:rPr>
          <w:sz w:val="24"/>
          <w:sz w:val="24"/>
          <w:szCs w:val="24"/>
          <w:rFonts w:ascii="Times New Roman" w:hAnsi="Times New Roman"/>
        </w:rPr>
      </w:pPr>
      <w:r>
        <w:rPr>
          <w:rFonts w:ascii="Times New Roman" w:hAnsi="Times New Roman"/>
          <w:sz w:val="24"/>
          <w:szCs w:val="24"/>
        </w:rPr>
        <w:t>1.3. Основными функциями сети являются:</w:t>
      </w:r>
      <w:r/>
    </w:p>
    <w:p>
      <w:pPr>
        <w:pStyle w:val="1"/>
        <w:numPr>
          <w:ilvl w:val="0"/>
          <w:numId w:val="1"/>
        </w:numPr>
        <w:spacing w:lineRule="auto" w:line="240" w:before="120" w:after="0"/>
        <w:ind w:left="0" w:firstLine="360"/>
        <w:contextualSpacing/>
        <w:jc w:val="both"/>
        <w:rPr>
          <w:sz w:val="24"/>
          <w:sz w:val="24"/>
          <w:szCs w:val="24"/>
          <w:rFonts w:ascii="Times New Roman" w:hAnsi="Times New Roman"/>
        </w:rPr>
      </w:pPr>
      <w:r>
        <w:rPr>
          <w:rFonts w:ascii="Times New Roman" w:hAnsi="Times New Roman"/>
          <w:sz w:val="24"/>
          <w:szCs w:val="24"/>
        </w:rPr>
        <w:t>анализ информации об образовательной среде Прохладненского муниципального района;</w:t>
      </w:r>
      <w:r/>
    </w:p>
    <w:p>
      <w:pPr>
        <w:pStyle w:val="1"/>
        <w:numPr>
          <w:ilvl w:val="0"/>
          <w:numId w:val="1"/>
        </w:numPr>
        <w:spacing w:lineRule="auto" w:line="240" w:before="120" w:after="0"/>
        <w:ind w:left="0" w:firstLine="360"/>
        <w:contextualSpacing/>
        <w:jc w:val="both"/>
        <w:rPr>
          <w:sz w:val="24"/>
          <w:sz w:val="24"/>
          <w:szCs w:val="24"/>
          <w:rFonts w:ascii="Times New Roman" w:hAnsi="Times New Roman"/>
        </w:rPr>
      </w:pPr>
      <w:r>
        <w:rPr>
          <w:rFonts w:ascii="Times New Roman" w:hAnsi="Times New Roman"/>
          <w:sz w:val="24"/>
          <w:szCs w:val="24"/>
        </w:rPr>
        <w:t>анализ запросов потребителей  образовательных услуг;</w:t>
      </w:r>
      <w:r/>
    </w:p>
    <w:p>
      <w:pPr>
        <w:pStyle w:val="1"/>
        <w:numPr>
          <w:ilvl w:val="0"/>
          <w:numId w:val="1"/>
        </w:numPr>
        <w:spacing w:lineRule="auto" w:line="240" w:before="120" w:after="0"/>
        <w:ind w:left="0" w:firstLine="360"/>
        <w:contextualSpacing/>
        <w:jc w:val="both"/>
        <w:rPr>
          <w:sz w:val="24"/>
          <w:sz w:val="24"/>
          <w:szCs w:val="24"/>
          <w:rFonts w:ascii="Times New Roman" w:hAnsi="Times New Roman"/>
        </w:rPr>
      </w:pPr>
      <w:r>
        <w:rPr>
          <w:rFonts w:ascii="Times New Roman" w:hAnsi="Times New Roman"/>
          <w:sz w:val="24"/>
          <w:szCs w:val="24"/>
        </w:rPr>
        <w:t>организация сетевого взаимодействия, координация деятельности объектов сети;</w:t>
      </w:r>
      <w:r/>
    </w:p>
    <w:p>
      <w:pPr>
        <w:pStyle w:val="1"/>
        <w:numPr>
          <w:ilvl w:val="0"/>
          <w:numId w:val="2"/>
        </w:numPr>
        <w:spacing w:lineRule="auto" w:line="240" w:before="120" w:after="0"/>
        <w:ind w:left="0" w:firstLine="360"/>
        <w:contextualSpacing/>
        <w:jc w:val="both"/>
        <w:rPr>
          <w:sz w:val="24"/>
          <w:sz w:val="24"/>
          <w:szCs w:val="24"/>
          <w:rFonts w:ascii="Times New Roman" w:hAnsi="Times New Roman"/>
        </w:rPr>
      </w:pPr>
      <w:r>
        <w:rPr>
          <w:rFonts w:ascii="Times New Roman" w:hAnsi="Times New Roman"/>
          <w:sz w:val="24"/>
          <w:szCs w:val="24"/>
        </w:rPr>
        <w:t>организация рекламной деятельности (дни открытых дверей, презентация  программ учебных курсов, размещение информации в городских СМИ);</w:t>
      </w:r>
      <w:r/>
    </w:p>
    <w:p>
      <w:pPr>
        <w:pStyle w:val="Normal"/>
        <w:spacing w:lineRule="auto" w:line="240" w:before="120" w:after="0"/>
        <w:ind w:firstLine="709"/>
        <w:jc w:val="both"/>
        <w:rPr>
          <w:sz w:val="24"/>
          <w:sz w:val="24"/>
          <w:szCs w:val="24"/>
          <w:rFonts w:ascii="Times New Roman" w:hAnsi="Times New Roman"/>
        </w:rPr>
      </w:pPr>
      <w:r>
        <w:rPr>
          <w:rFonts w:ascii="Times New Roman" w:hAnsi="Times New Roman"/>
          <w:sz w:val="24"/>
          <w:szCs w:val="24"/>
        </w:rPr>
        <w:t xml:space="preserve">1.4. В основу сетевой формы реализации образовательных программ положены  принципы: </w:t>
      </w:r>
      <w:r/>
    </w:p>
    <w:p>
      <w:pPr>
        <w:sectPr>
          <w:footerReference w:type="default" r:id="rId3"/>
          <w:type w:val="nextPage"/>
          <w:pgSz w:w="11906" w:h="16838"/>
          <w:pgMar w:left="1440" w:right="566" w:header="0" w:top="719" w:footer="153" w:bottom="719" w:gutter="0"/>
          <w:pgNumType w:fmt="decimal"/>
          <w:formProt w:val="false"/>
          <w:titlePg/>
          <w:textDirection w:val="lrTb"/>
          <w:docGrid w:type="default" w:linePitch="360" w:charSpace="4294965247"/>
        </w:sectPr>
        <w:pStyle w:val="1"/>
        <w:numPr>
          <w:ilvl w:val="0"/>
          <w:numId w:val="3"/>
        </w:numPr>
        <w:spacing w:lineRule="auto" w:line="240" w:before="120" w:after="0"/>
        <w:ind w:left="360" w:hanging="0"/>
        <w:contextualSpacing/>
        <w:jc w:val="both"/>
        <w:rPr>
          <w:sz w:val="24"/>
          <w:sz w:val="24"/>
          <w:szCs w:val="24"/>
          <w:rFonts w:ascii="Times New Roman" w:hAnsi="Times New Roman"/>
        </w:rPr>
      </w:pPr>
      <w:r>
        <w:rPr>
          <w:rFonts w:ascii="Times New Roman" w:hAnsi="Times New Roman"/>
          <w:sz w:val="24"/>
          <w:szCs w:val="24"/>
        </w:rPr>
        <w:t>принцип  соответствия  - обуславливает согласование реализуемых  программ. Для организации реализации образовательной программы с использованием сетевой формы несколькими организациями, осуществляющими образовательную деятельность, такие организации совместно разрабатывают и утверждают образовательные программы;</w:t>
      </w:r>
      <w:r/>
    </w:p>
    <w:p>
      <w:pPr>
        <w:pStyle w:val="1"/>
        <w:numPr>
          <w:ilvl w:val="0"/>
          <w:numId w:val="3"/>
        </w:numPr>
        <w:spacing w:lineRule="auto" w:line="240" w:before="120" w:after="0"/>
        <w:ind w:left="360" w:hanging="0"/>
        <w:contextualSpacing/>
        <w:jc w:val="both"/>
        <w:rPr>
          <w:sz w:val="24"/>
          <w:sz w:val="24"/>
          <w:szCs w:val="24"/>
          <w:rFonts w:ascii="Times New Roman" w:hAnsi="Times New Roman"/>
        </w:rPr>
      </w:pPr>
      <w:r>
        <w:rPr>
          <w:rFonts w:ascii="Times New Roman" w:hAnsi="Times New Roman"/>
          <w:sz w:val="24"/>
          <w:szCs w:val="24"/>
        </w:rPr>
        <w:t>принцип целостности – требует единой нормативно-правовой и нормативно – организационной базы образовательных учреждений, единых подходов к организации оценивания образовательных результатов;</w:t>
      </w:r>
      <w:r/>
    </w:p>
    <w:p>
      <w:pPr>
        <w:pStyle w:val="1"/>
        <w:numPr>
          <w:ilvl w:val="0"/>
          <w:numId w:val="3"/>
        </w:numPr>
        <w:spacing w:lineRule="auto" w:line="240" w:before="120" w:after="0"/>
        <w:ind w:left="360" w:hanging="0"/>
        <w:contextualSpacing/>
        <w:jc w:val="both"/>
        <w:rPr>
          <w:sz w:val="24"/>
          <w:sz w:val="24"/>
          <w:szCs w:val="24"/>
          <w:rFonts w:ascii="Times New Roman" w:hAnsi="Times New Roman"/>
        </w:rPr>
      </w:pPr>
      <w:r>
        <w:rPr>
          <w:rFonts w:ascii="Times New Roman" w:hAnsi="Times New Roman"/>
          <w:sz w:val="24"/>
          <w:szCs w:val="24"/>
        </w:rPr>
        <w:t>принцип результативности – регламентирует достижение образовательным учреждением, выступающим в качестве ресурсного центра для других образовательных учреждений, достижения задач образовательного учреждения, передающего полномочия по реализации программы (или части программы) по отдельным учебным предметам (в т.ч. технологии, физической культуре), доступность образования, обеспечение преемственности между ступенями образования;</w:t>
      </w:r>
      <w:r/>
    </w:p>
    <w:p>
      <w:pPr>
        <w:pStyle w:val="1"/>
        <w:numPr>
          <w:ilvl w:val="0"/>
          <w:numId w:val="3"/>
        </w:numPr>
        <w:spacing w:lineRule="auto" w:line="240" w:before="120" w:after="0"/>
        <w:ind w:left="360" w:hanging="0"/>
        <w:contextualSpacing/>
        <w:jc w:val="both"/>
        <w:rPr>
          <w:sz w:val="24"/>
          <w:sz w:val="24"/>
          <w:szCs w:val="24"/>
          <w:rFonts w:ascii="Times New Roman" w:hAnsi="Times New Roman"/>
        </w:rPr>
      </w:pPr>
      <w:r>
        <w:rPr>
          <w:rFonts w:ascii="Times New Roman" w:hAnsi="Times New Roman"/>
          <w:sz w:val="24"/>
          <w:szCs w:val="24"/>
        </w:rPr>
        <w:t>принцип оптимизации структуры муниципальной образовательной сети – определяет обоснование необходимости рационального использования имеющихся материальных и кадровых ресурсов.</w:t>
      </w:r>
      <w:r/>
    </w:p>
    <w:p>
      <w:pPr>
        <w:pStyle w:val="Normal"/>
        <w:spacing w:lineRule="auto" w:line="240" w:before="120" w:after="0"/>
        <w:ind w:left="360" w:firstLine="360"/>
        <w:jc w:val="both"/>
        <w:rPr>
          <w:sz w:val="24"/>
          <w:sz w:val="24"/>
          <w:szCs w:val="24"/>
          <w:rFonts w:ascii="Times New Roman" w:hAnsi="Times New Roman"/>
        </w:rPr>
      </w:pPr>
      <w:r>
        <w:rPr>
          <w:rFonts w:ascii="Times New Roman" w:hAnsi="Times New Roman"/>
          <w:sz w:val="24"/>
          <w:szCs w:val="24"/>
        </w:rPr>
        <w:t>1.5. Необходимыми условиями организации сетевой формы реализации образовательных программ являются:</w:t>
      </w:r>
      <w:r/>
    </w:p>
    <w:p>
      <w:pPr>
        <w:pStyle w:val="Normal"/>
        <w:numPr>
          <w:ilvl w:val="0"/>
          <w:numId w:val="5"/>
        </w:numPr>
        <w:spacing w:lineRule="auto" w:line="240" w:before="120" w:after="0"/>
        <w:jc w:val="both"/>
        <w:rPr>
          <w:sz w:val="24"/>
          <w:sz w:val="24"/>
          <w:szCs w:val="24"/>
          <w:rFonts w:ascii="Times New Roman" w:hAnsi="Times New Roman"/>
        </w:rPr>
      </w:pPr>
      <w:r>
        <w:rPr>
          <w:rFonts w:ascii="Times New Roman" w:hAnsi="Times New Roman"/>
          <w:sz w:val="24"/>
          <w:szCs w:val="24"/>
        </w:rPr>
        <w:t xml:space="preserve">договорная  форма отношений между участниками сети. </w:t>
      </w:r>
      <w:r/>
    </w:p>
    <w:p>
      <w:pPr>
        <w:pStyle w:val="Normal"/>
        <w:tabs>
          <w:tab w:val="left" w:pos="360" w:leader="none"/>
          <w:tab w:val="left" w:pos="900" w:leader="none"/>
        </w:tabs>
        <w:spacing w:lineRule="auto" w:line="240" w:before="120" w:after="0"/>
        <w:ind w:firstLine="540"/>
        <w:jc w:val="both"/>
        <w:rPr>
          <w:sz w:val="24"/>
          <w:sz w:val="24"/>
          <w:szCs w:val="24"/>
          <w:rFonts w:ascii="Times New Roman" w:hAnsi="Times New Roman"/>
        </w:rPr>
      </w:pPr>
      <w:r>
        <w:rPr>
          <w:rFonts w:ascii="Times New Roman" w:hAnsi="Times New Roman"/>
          <w:sz w:val="24"/>
          <w:szCs w:val="24"/>
        </w:rPr>
        <w:t>В договоре о сетевой форме реализации образовательных программ указываются:</w:t>
      </w:r>
      <w:r/>
    </w:p>
    <w:p>
      <w:pPr>
        <w:pStyle w:val="1"/>
        <w:numPr>
          <w:ilvl w:val="0"/>
          <w:numId w:val="4"/>
        </w:numPr>
        <w:tabs>
          <w:tab w:val="left" w:pos="360" w:leader="none"/>
          <w:tab w:val="left" w:pos="900" w:leader="none"/>
        </w:tabs>
        <w:spacing w:lineRule="auto" w:line="240" w:before="120" w:after="0"/>
        <w:ind w:left="0" w:firstLine="540"/>
        <w:contextualSpacing/>
        <w:jc w:val="both"/>
        <w:rPr>
          <w:sz w:val="24"/>
          <w:sz w:val="24"/>
          <w:szCs w:val="24"/>
          <w:rFonts w:ascii="Times New Roman" w:hAnsi="Times New Roman"/>
        </w:rPr>
      </w:pPr>
      <w:r>
        <w:rPr>
          <w:rFonts w:ascii="Times New Roman" w:hAnsi="Times New Roman"/>
          <w:sz w:val="24"/>
          <w:szCs w:val="24"/>
        </w:rPr>
        <w:t>вид, уровень, направленность образовательной программы (часть образовательной программы, определенных уровня, вида, направленности), реализуемой с использованием сетевой формы;</w:t>
      </w:r>
      <w:r/>
    </w:p>
    <w:p>
      <w:pPr>
        <w:pStyle w:val="1"/>
        <w:numPr>
          <w:ilvl w:val="0"/>
          <w:numId w:val="4"/>
        </w:numPr>
        <w:tabs>
          <w:tab w:val="left" w:pos="360" w:leader="none"/>
          <w:tab w:val="left" w:pos="900" w:leader="none"/>
        </w:tabs>
        <w:spacing w:lineRule="auto" w:line="240" w:before="120" w:after="0"/>
        <w:ind w:left="0" w:firstLine="540"/>
        <w:contextualSpacing/>
        <w:jc w:val="both"/>
        <w:rPr>
          <w:sz w:val="24"/>
          <w:sz w:val="24"/>
          <w:szCs w:val="24"/>
          <w:rFonts w:ascii="Times New Roman" w:hAnsi="Times New Roman"/>
        </w:rPr>
      </w:pPr>
      <w:r>
        <w:rPr>
          <w:rFonts w:ascii="Times New Roman" w:hAnsi="Times New Roman"/>
          <w:sz w:val="24"/>
          <w:szCs w:val="24"/>
        </w:rPr>
        <w:t>статус обучающихся в организации, правила приема на обучение по образовательной программе (части программы), реализуемой с использованием сетевой формы;</w:t>
      </w:r>
      <w:r/>
    </w:p>
    <w:p>
      <w:pPr>
        <w:pStyle w:val="1"/>
        <w:numPr>
          <w:ilvl w:val="0"/>
          <w:numId w:val="4"/>
        </w:numPr>
        <w:tabs>
          <w:tab w:val="left" w:pos="360" w:leader="none"/>
          <w:tab w:val="left" w:pos="900" w:leader="none"/>
        </w:tabs>
        <w:spacing w:lineRule="auto" w:line="240" w:before="120" w:after="0"/>
        <w:ind w:left="0" w:firstLine="540"/>
        <w:contextualSpacing/>
        <w:jc w:val="both"/>
        <w:rPr>
          <w:sz w:val="24"/>
          <w:sz w:val="24"/>
          <w:szCs w:val="24"/>
          <w:rFonts w:ascii="Times New Roman" w:hAnsi="Times New Roman"/>
        </w:rPr>
      </w:pPr>
      <w:r>
        <w:rPr>
          <w:rFonts w:ascii="Times New Roman" w:hAnsi="Times New Roman"/>
          <w:sz w:val="24"/>
          <w:szCs w:val="24"/>
        </w:rPr>
        <w:t>условия и порядок осуществления образовательной деятельности по образовательной программе (ее части),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r/>
    </w:p>
    <w:p>
      <w:pPr>
        <w:pStyle w:val="1"/>
        <w:numPr>
          <w:ilvl w:val="0"/>
          <w:numId w:val="4"/>
        </w:numPr>
        <w:tabs>
          <w:tab w:val="left" w:pos="360" w:leader="none"/>
          <w:tab w:val="left" w:pos="900" w:leader="none"/>
        </w:tabs>
        <w:spacing w:lineRule="auto" w:line="240" w:before="120" w:after="0"/>
        <w:ind w:left="0" w:firstLine="540"/>
        <w:contextualSpacing/>
        <w:jc w:val="both"/>
        <w:rPr>
          <w:sz w:val="24"/>
          <w:sz w:val="24"/>
          <w:szCs w:val="24"/>
          <w:rFonts w:ascii="Times New Roman" w:hAnsi="Times New Roman"/>
        </w:rPr>
      </w:pPr>
      <w:r>
        <w:rPr>
          <w:rFonts w:ascii="Times New Roman" w:hAnsi="Times New Roman"/>
          <w:sz w:val="24"/>
          <w:szCs w:val="24"/>
        </w:rPr>
        <w:t>выдаваемый документ об обучении, а также организации, осуществляющие образовательную деятельность, которыми выдаются указанные документы;</w:t>
      </w:r>
      <w:r/>
    </w:p>
    <w:p>
      <w:pPr>
        <w:pStyle w:val="1"/>
        <w:numPr>
          <w:ilvl w:val="0"/>
          <w:numId w:val="4"/>
        </w:numPr>
        <w:tabs>
          <w:tab w:val="left" w:pos="360" w:leader="none"/>
          <w:tab w:val="left" w:pos="900" w:leader="none"/>
        </w:tabs>
        <w:spacing w:lineRule="auto" w:line="240" w:before="120" w:after="0"/>
        <w:ind w:left="0" w:firstLine="540"/>
        <w:contextualSpacing/>
        <w:jc w:val="both"/>
        <w:rPr>
          <w:sz w:val="24"/>
          <w:sz w:val="24"/>
          <w:szCs w:val="24"/>
          <w:rFonts w:ascii="Times New Roman" w:hAnsi="Times New Roman"/>
        </w:rPr>
      </w:pPr>
      <w:r>
        <w:rPr>
          <w:rFonts w:ascii="Times New Roman" w:hAnsi="Times New Roman"/>
          <w:sz w:val="24"/>
          <w:szCs w:val="24"/>
        </w:rPr>
        <w:t>срок действия договора, порядок его изменения и прекращения.</w:t>
      </w:r>
      <w:r/>
    </w:p>
    <w:p>
      <w:pPr>
        <w:pStyle w:val="Normal"/>
        <w:numPr>
          <w:ilvl w:val="1"/>
          <w:numId w:val="4"/>
        </w:numPr>
        <w:tabs>
          <w:tab w:val="left" w:pos="0" w:leader="none"/>
          <w:tab w:val="left" w:pos="360" w:leader="none"/>
        </w:tabs>
        <w:spacing w:lineRule="auto" w:line="240" w:before="120" w:after="0"/>
        <w:ind w:left="0" w:firstLine="360"/>
        <w:jc w:val="both"/>
        <w:rPr>
          <w:sz w:val="24"/>
          <w:sz w:val="24"/>
          <w:szCs w:val="24"/>
          <w:rFonts w:ascii="Times New Roman" w:hAnsi="Times New Roman"/>
        </w:rPr>
      </w:pPr>
      <w:r>
        <w:rPr>
          <w:rFonts w:ascii="Times New Roman" w:hAnsi="Times New Roman"/>
          <w:sz w:val="24"/>
          <w:szCs w:val="24"/>
        </w:rPr>
        <w:t>наличие в образовательном учреждении, выступающем в качестве ресурсного  центра,  выбора профильных направлений, уровня реализуемых программ по учебному предмету;</w:t>
      </w:r>
      <w:r/>
    </w:p>
    <w:p>
      <w:pPr>
        <w:pStyle w:val="Normal"/>
        <w:numPr>
          <w:ilvl w:val="1"/>
          <w:numId w:val="4"/>
        </w:numPr>
        <w:tabs>
          <w:tab w:val="left" w:pos="0" w:leader="none"/>
          <w:tab w:val="left" w:pos="360" w:leader="none"/>
        </w:tabs>
        <w:spacing w:lineRule="auto" w:line="240" w:before="120" w:after="0"/>
        <w:ind w:left="0" w:firstLine="360"/>
        <w:jc w:val="both"/>
        <w:rPr>
          <w:sz w:val="24"/>
          <w:sz w:val="24"/>
          <w:szCs w:val="24"/>
          <w:rFonts w:ascii="Times New Roman" w:hAnsi="Times New Roman"/>
        </w:rPr>
      </w:pPr>
      <w:r>
        <w:rPr>
          <w:rFonts w:ascii="Times New Roman" w:hAnsi="Times New Roman"/>
          <w:sz w:val="24"/>
          <w:szCs w:val="24"/>
        </w:rPr>
        <w:t>возможность перемещения обучающихся и (или) учителей образовательных учреждений, входящих в сеть;</w:t>
      </w:r>
      <w:r/>
    </w:p>
    <w:p>
      <w:pPr>
        <w:pStyle w:val="Normal"/>
        <w:numPr>
          <w:ilvl w:val="1"/>
          <w:numId w:val="4"/>
        </w:numPr>
        <w:tabs>
          <w:tab w:val="left" w:pos="0" w:leader="none"/>
          <w:tab w:val="left" w:pos="360" w:leader="none"/>
        </w:tabs>
        <w:spacing w:lineRule="auto" w:line="240" w:before="120" w:after="0"/>
        <w:ind w:left="0" w:firstLine="360"/>
        <w:jc w:val="both"/>
        <w:rPr>
          <w:sz w:val="24"/>
          <w:sz w:val="24"/>
          <w:szCs w:val="24"/>
          <w:rFonts w:ascii="Times New Roman" w:hAnsi="Times New Roman"/>
        </w:rPr>
      </w:pPr>
      <w:r>
        <w:rPr>
          <w:rFonts w:ascii="Times New Roman" w:hAnsi="Times New Roman"/>
          <w:sz w:val="24"/>
          <w:szCs w:val="24"/>
        </w:rPr>
        <w:t>возможность организации зачета результатов по учебным предметам и образовательным программам.</w:t>
      </w:r>
      <w:r/>
    </w:p>
    <w:p>
      <w:pPr>
        <w:pStyle w:val="Normal"/>
        <w:spacing w:lineRule="auto" w:line="240" w:before="120" w:after="0"/>
        <w:ind w:firstLine="720"/>
        <w:jc w:val="center"/>
        <w:rPr>
          <w:sz w:val="24"/>
          <w:b/>
          <w:sz w:val="24"/>
          <w:b/>
          <w:szCs w:val="24"/>
          <w:rFonts w:ascii="Times New Roman" w:hAnsi="Times New Roman"/>
        </w:rPr>
      </w:pPr>
      <w:r>
        <w:rPr>
          <w:rFonts w:ascii="Times New Roman" w:hAnsi="Times New Roman"/>
          <w:b/>
          <w:sz w:val="24"/>
          <w:szCs w:val="24"/>
        </w:rPr>
        <w:t>2. Основные задачи, решаемые образовательными учреждениями в условиях сетевой формы реализации образовательных программ</w:t>
      </w:r>
      <w:r/>
    </w:p>
    <w:p>
      <w:pPr>
        <w:pStyle w:val="Normal"/>
        <w:spacing w:lineRule="auto" w:line="240" w:before="120" w:after="0"/>
        <w:ind w:firstLine="720"/>
        <w:jc w:val="both"/>
        <w:rPr>
          <w:sz w:val="24"/>
          <w:sz w:val="24"/>
          <w:szCs w:val="24"/>
          <w:rFonts w:ascii="Times New Roman" w:hAnsi="Times New Roman"/>
        </w:rPr>
      </w:pPr>
      <w:r>
        <w:rPr>
          <w:rFonts w:ascii="Times New Roman" w:hAnsi="Times New Roman"/>
          <w:sz w:val="24"/>
          <w:szCs w:val="24"/>
        </w:rPr>
        <w:t>Задачи:</w:t>
      </w:r>
      <w:r/>
    </w:p>
    <w:p>
      <w:pPr>
        <w:pStyle w:val="Normal"/>
        <w:numPr>
          <w:ilvl w:val="0"/>
          <w:numId w:val="6"/>
        </w:numPr>
        <w:spacing w:lineRule="auto" w:line="240" w:before="120" w:after="0"/>
        <w:jc w:val="both"/>
        <w:rPr>
          <w:sz w:val="24"/>
          <w:sz w:val="24"/>
          <w:szCs w:val="24"/>
          <w:rFonts w:ascii="Times New Roman" w:hAnsi="Times New Roman"/>
        </w:rPr>
      </w:pPr>
      <w:r>
        <w:rPr>
          <w:rFonts w:ascii="Times New Roman" w:hAnsi="Times New Roman"/>
          <w:sz w:val="24"/>
          <w:szCs w:val="24"/>
        </w:rPr>
        <w:t>расширение спектра образовательных услуг в целях реализации индивидуальных образовательных запросов обучающихся;</w:t>
      </w:r>
      <w:r/>
    </w:p>
    <w:p>
      <w:pPr>
        <w:pStyle w:val="Normal"/>
        <w:numPr>
          <w:ilvl w:val="0"/>
          <w:numId w:val="6"/>
        </w:numPr>
        <w:spacing w:lineRule="auto" w:line="240" w:before="120" w:after="0"/>
        <w:jc w:val="both"/>
        <w:rPr>
          <w:sz w:val="24"/>
          <w:sz w:val="24"/>
          <w:szCs w:val="24"/>
          <w:rFonts w:ascii="Times New Roman" w:hAnsi="Times New Roman"/>
        </w:rPr>
      </w:pPr>
      <w:r>
        <w:rPr>
          <w:rFonts w:ascii="Times New Roman" w:hAnsi="Times New Roman"/>
          <w:sz w:val="24"/>
          <w:szCs w:val="24"/>
        </w:rPr>
        <w:t>освоение педагогами нового информационно - образовательного пространства, способов и приемов  поиска и использования в учебном процессе цифровых образовательных ресурсов, дистанционных образовательных технологий, электронного обучения;</w:t>
      </w:r>
      <w:r/>
    </w:p>
    <w:p>
      <w:pPr>
        <w:pStyle w:val="Normal"/>
        <w:numPr>
          <w:ilvl w:val="0"/>
          <w:numId w:val="6"/>
        </w:numPr>
        <w:spacing w:lineRule="auto" w:line="240" w:before="120" w:after="0"/>
        <w:jc w:val="both"/>
        <w:rPr>
          <w:sz w:val="24"/>
          <w:sz w:val="24"/>
          <w:szCs w:val="24"/>
          <w:rFonts w:ascii="Times New Roman" w:hAnsi="Times New Roman"/>
        </w:rPr>
      </w:pPr>
      <w:r>
        <w:rPr>
          <w:rFonts w:ascii="Times New Roman" w:hAnsi="Times New Roman"/>
          <w:sz w:val="24"/>
          <w:szCs w:val="24"/>
        </w:rPr>
        <w:t xml:space="preserve">введение в педагогическую практику критериальной системы оценивания учебных достижений учащихся с целью унификации подходов к оцениванию в образовательных  учреждениях сети; </w:t>
      </w:r>
      <w:r/>
    </w:p>
    <w:p>
      <w:pPr>
        <w:pStyle w:val="Normal"/>
        <w:numPr>
          <w:ilvl w:val="0"/>
          <w:numId w:val="6"/>
        </w:numPr>
        <w:spacing w:lineRule="auto" w:line="240" w:before="120" w:after="0"/>
        <w:jc w:val="both"/>
        <w:rPr>
          <w:sz w:val="24"/>
          <w:sz w:val="24"/>
          <w:szCs w:val="24"/>
          <w:rFonts w:ascii="Times New Roman" w:hAnsi="Times New Roman"/>
        </w:rPr>
      </w:pPr>
      <w:r>
        <w:rPr>
          <w:rFonts w:ascii="Times New Roman" w:hAnsi="Times New Roman"/>
          <w:sz w:val="24"/>
          <w:szCs w:val="24"/>
        </w:rPr>
        <w:t>освоение педагогами методов комплексного оценивания учащихся, учитывающего результаты деятельности в другом образовательном учреждении, как в очном, так и в дистанционном режиме обучения;</w:t>
      </w:r>
      <w:r/>
    </w:p>
    <w:p>
      <w:pPr>
        <w:pStyle w:val="Normal"/>
        <w:numPr>
          <w:ilvl w:val="0"/>
          <w:numId w:val="6"/>
        </w:numPr>
        <w:spacing w:lineRule="auto" w:line="240" w:before="120" w:after="0"/>
        <w:jc w:val="both"/>
        <w:rPr>
          <w:sz w:val="24"/>
          <w:sz w:val="24"/>
          <w:szCs w:val="24"/>
          <w:rFonts w:ascii="Times New Roman" w:hAnsi="Times New Roman"/>
        </w:rPr>
      </w:pPr>
      <w:r>
        <w:rPr>
          <w:rFonts w:ascii="Times New Roman" w:hAnsi="Times New Roman"/>
          <w:sz w:val="24"/>
          <w:szCs w:val="24"/>
        </w:rPr>
        <w:t>освоение механизма построения образовательных сетей и выбора модели, адекватной образовательным потребностям и ресурсному обеспечению образовательных учреждений, входящих в сетевое взаимодействие;</w:t>
      </w:r>
      <w:r/>
    </w:p>
    <w:p>
      <w:pPr>
        <w:pStyle w:val="Normal"/>
        <w:numPr>
          <w:ilvl w:val="0"/>
          <w:numId w:val="6"/>
        </w:numPr>
        <w:spacing w:lineRule="auto" w:line="240" w:before="120" w:after="0"/>
        <w:jc w:val="both"/>
        <w:rPr>
          <w:sz w:val="24"/>
          <w:sz w:val="24"/>
          <w:szCs w:val="24"/>
          <w:rFonts w:ascii="Times New Roman" w:hAnsi="Times New Roman"/>
        </w:rPr>
      </w:pPr>
      <w:r>
        <w:rPr>
          <w:rFonts w:ascii="Times New Roman" w:hAnsi="Times New Roman"/>
          <w:sz w:val="24"/>
          <w:szCs w:val="24"/>
        </w:rPr>
        <w:t>освоение механизма создания  и эффективного использования ресурсных центров, в т.ч. для реализации учебных программ по предметам физическая культура, технология в 9-11 классах, организации  предпрофильного и профильного обучения, создания ресурсных центров дистанционного обучения;</w:t>
      </w:r>
      <w:r/>
    </w:p>
    <w:p>
      <w:pPr>
        <w:pStyle w:val="Normal"/>
        <w:numPr>
          <w:ilvl w:val="0"/>
          <w:numId w:val="6"/>
        </w:numPr>
        <w:spacing w:lineRule="auto" w:line="240" w:before="120" w:after="0"/>
        <w:jc w:val="both"/>
        <w:rPr>
          <w:sz w:val="24"/>
          <w:sz w:val="24"/>
          <w:szCs w:val="24"/>
          <w:rFonts w:ascii="Times New Roman" w:hAnsi="Times New Roman"/>
        </w:rPr>
      </w:pPr>
      <w:r>
        <w:rPr>
          <w:rFonts w:ascii="Times New Roman" w:hAnsi="Times New Roman"/>
          <w:sz w:val="24"/>
          <w:szCs w:val="24"/>
        </w:rPr>
        <w:t>реализация новых подходов к организационному построению  учебно - воспитательного процесса  в образовательных учреждениях сети.</w:t>
      </w:r>
      <w:r/>
    </w:p>
    <w:p>
      <w:pPr>
        <w:pStyle w:val="Normal"/>
        <w:spacing w:lineRule="auto" w:line="240" w:before="120" w:after="0"/>
        <w:ind w:firstLine="709"/>
        <w:jc w:val="center"/>
        <w:rPr>
          <w:sz w:val="24"/>
          <w:b/>
          <w:sz w:val="24"/>
          <w:b/>
          <w:szCs w:val="24"/>
          <w:rFonts w:ascii="Times New Roman" w:hAnsi="Times New Roman"/>
        </w:rPr>
      </w:pPr>
      <w:r>
        <w:rPr>
          <w:rFonts w:ascii="Times New Roman" w:hAnsi="Times New Roman"/>
          <w:b/>
          <w:sz w:val="24"/>
          <w:szCs w:val="24"/>
        </w:rPr>
        <w:t>3. Нормативно-правовые акты, регулирующие сетевую форму  реализации образовательных программ</w:t>
      </w:r>
      <w:r/>
    </w:p>
    <w:p>
      <w:pPr>
        <w:pStyle w:val="Normal"/>
        <w:spacing w:lineRule="auto" w:line="240" w:before="120" w:after="0"/>
        <w:ind w:firstLine="709"/>
        <w:jc w:val="both"/>
        <w:rPr>
          <w:sz w:val="24"/>
          <w:sz w:val="24"/>
          <w:szCs w:val="24"/>
          <w:rFonts w:ascii="Times New Roman" w:hAnsi="Times New Roman"/>
        </w:rPr>
      </w:pPr>
      <w:r>
        <w:rPr>
          <w:rFonts w:ascii="Times New Roman" w:hAnsi="Times New Roman"/>
          <w:sz w:val="24"/>
          <w:szCs w:val="24"/>
        </w:rPr>
        <w:t xml:space="preserve">3.1. Правовой основой сетевой формы реализации образовательных программ являются: </w:t>
      </w:r>
      <w:r/>
    </w:p>
    <w:p>
      <w:pPr>
        <w:pStyle w:val="Normal"/>
        <w:numPr>
          <w:ilvl w:val="0"/>
          <w:numId w:val="7"/>
        </w:numPr>
        <w:spacing w:lineRule="auto" w:line="240" w:before="120" w:after="0"/>
        <w:jc w:val="both"/>
        <w:rPr>
          <w:sz w:val="24"/>
          <w:sz w:val="24"/>
          <w:szCs w:val="24"/>
          <w:rFonts w:ascii="Times New Roman" w:hAnsi="Times New Roman"/>
        </w:rPr>
      </w:pPr>
      <w:r>
        <w:rPr>
          <w:rFonts w:ascii="Times New Roman" w:hAnsi="Times New Roman"/>
          <w:sz w:val="24"/>
          <w:szCs w:val="24"/>
        </w:rPr>
        <w:t>договоры между образовательными учреждениями, участниками сетевого взаимодействия;</w:t>
      </w:r>
      <w:r/>
    </w:p>
    <w:p>
      <w:pPr>
        <w:pStyle w:val="Normal"/>
        <w:numPr>
          <w:ilvl w:val="0"/>
          <w:numId w:val="7"/>
        </w:numPr>
        <w:spacing w:lineRule="auto" w:line="240" w:before="120" w:after="0"/>
        <w:jc w:val="both"/>
        <w:rPr>
          <w:sz w:val="24"/>
          <w:sz w:val="24"/>
          <w:szCs w:val="24"/>
          <w:rFonts w:ascii="Times New Roman" w:hAnsi="Times New Roman"/>
        </w:rPr>
      </w:pPr>
      <w:r>
        <w:rPr>
          <w:rFonts w:ascii="Times New Roman" w:hAnsi="Times New Roman"/>
          <w:sz w:val="24"/>
          <w:szCs w:val="24"/>
        </w:rPr>
        <w:t xml:space="preserve">Уставы и учредительные документы образовательных учреждений. </w:t>
      </w:r>
      <w:r/>
    </w:p>
    <w:p>
      <w:pPr>
        <w:pStyle w:val="Normal"/>
        <w:spacing w:lineRule="auto" w:line="240" w:before="120" w:after="0"/>
        <w:ind w:firstLine="709"/>
        <w:jc w:val="center"/>
        <w:rPr>
          <w:sz w:val="24"/>
          <w:b/>
          <w:sz w:val="24"/>
          <w:b/>
          <w:szCs w:val="24"/>
          <w:rFonts w:ascii="Times New Roman" w:hAnsi="Times New Roman" w:eastAsia="Times New Roman" w:cs="Times New Roman"/>
        </w:rPr>
      </w:pPr>
      <w:r>
        <w:rPr>
          <w:rFonts w:ascii="Times New Roman" w:hAnsi="Times New Roman"/>
          <w:b/>
          <w:sz w:val="24"/>
          <w:szCs w:val="24"/>
        </w:rPr>
      </w:r>
      <w:r/>
    </w:p>
    <w:p>
      <w:pPr>
        <w:pStyle w:val="Normal"/>
        <w:spacing w:lineRule="auto" w:line="240" w:before="120" w:after="0"/>
        <w:ind w:firstLine="709"/>
        <w:jc w:val="center"/>
        <w:rPr>
          <w:sz w:val="24"/>
          <w:b/>
          <w:sz w:val="24"/>
          <w:b/>
          <w:szCs w:val="24"/>
          <w:rFonts w:ascii="Times New Roman" w:hAnsi="Times New Roman"/>
        </w:rPr>
      </w:pPr>
      <w:r>
        <w:rPr>
          <w:rFonts w:ascii="Times New Roman" w:hAnsi="Times New Roman"/>
          <w:b/>
          <w:sz w:val="24"/>
          <w:szCs w:val="24"/>
        </w:rPr>
        <w:t>4. Организация сетевой формы реализации образовательных программ</w:t>
      </w:r>
      <w:r/>
    </w:p>
    <w:p>
      <w:pPr>
        <w:pStyle w:val="Normal"/>
        <w:spacing w:lineRule="auto" w:line="240" w:before="120" w:after="0"/>
        <w:ind w:firstLine="709"/>
        <w:jc w:val="both"/>
        <w:rPr>
          <w:sz w:val="24"/>
          <w:sz w:val="24"/>
          <w:szCs w:val="24"/>
          <w:rFonts w:ascii="Times New Roman" w:hAnsi="Times New Roman"/>
        </w:rPr>
      </w:pPr>
      <w:r>
        <w:rPr>
          <w:rFonts w:ascii="Times New Roman" w:hAnsi="Times New Roman"/>
          <w:sz w:val="24"/>
          <w:szCs w:val="24"/>
        </w:rPr>
        <w:t>4.1.Образовательные учреждения, входящие в сетевое взаимодействие, организуют деятельность, реализуя общеобразовательные программы, программы дополнительного образования, а также программы профессиональной подготовки.</w:t>
      </w:r>
      <w:r/>
    </w:p>
    <w:p>
      <w:pPr>
        <w:pStyle w:val="Normal"/>
        <w:spacing w:lineRule="auto" w:line="240" w:before="120" w:after="0"/>
        <w:ind w:firstLine="709"/>
        <w:jc w:val="both"/>
        <w:rPr>
          <w:sz w:val="24"/>
          <w:sz w:val="24"/>
          <w:szCs w:val="24"/>
          <w:rFonts w:ascii="Times New Roman" w:hAnsi="Times New Roman"/>
        </w:rPr>
      </w:pPr>
      <w:r>
        <w:rPr>
          <w:rFonts w:ascii="Times New Roman" w:hAnsi="Times New Roman"/>
          <w:sz w:val="24"/>
          <w:szCs w:val="24"/>
        </w:rPr>
        <w:t xml:space="preserve">4.2. деятельность образовательных учреждений </w:t>
      </w:r>
      <w:r>
        <w:rPr>
          <w:rFonts w:ascii="Times New Roman" w:hAnsi="Times New Roman"/>
          <w:b/>
          <w:sz w:val="24"/>
          <w:szCs w:val="24"/>
        </w:rPr>
        <w:t xml:space="preserve"> </w:t>
      </w:r>
      <w:r>
        <w:rPr>
          <w:rFonts w:ascii="Times New Roman" w:hAnsi="Times New Roman"/>
          <w:sz w:val="24"/>
          <w:szCs w:val="24"/>
        </w:rPr>
        <w:t>в составе сетевого взаимодействия строится с учетом социального заказа, запросов обучающихся и их родителей (законных представителей);</w:t>
      </w:r>
      <w:r/>
    </w:p>
    <w:p>
      <w:pPr>
        <w:pStyle w:val="Normal"/>
        <w:spacing w:lineRule="auto" w:line="240" w:before="120" w:after="0"/>
        <w:ind w:firstLine="709"/>
        <w:jc w:val="both"/>
        <w:rPr>
          <w:sz w:val="24"/>
          <w:sz w:val="24"/>
          <w:szCs w:val="24"/>
          <w:rFonts w:ascii="Times New Roman" w:hAnsi="Times New Roman"/>
        </w:rPr>
      </w:pPr>
      <w:r>
        <w:rPr>
          <w:rFonts w:ascii="Times New Roman" w:hAnsi="Times New Roman"/>
          <w:sz w:val="24"/>
          <w:szCs w:val="24"/>
        </w:rPr>
        <w:t>4.3. организация обучения в сети организуется с учетом ресурсов отдельных образовательных учреждений. Учащиеся могут на базе учреждения, располагающего  необходимой материальной базой, соответствующими кадрами, осваивать учебные предметы  учебного плана, по которым в  данном образовательном учреждении отсутствуют педагоги или не создана необходимая материальная база. Отдельные учебные предметы   могут осваиваться с использованием дистанционных образовательных технологий.</w:t>
      </w:r>
      <w:r/>
    </w:p>
    <w:p>
      <w:pPr>
        <w:pStyle w:val="Normal"/>
        <w:spacing w:lineRule="auto" w:line="240" w:before="120" w:after="0"/>
        <w:ind w:firstLine="709"/>
        <w:jc w:val="center"/>
        <w:rPr>
          <w:sz w:val="24"/>
          <w:b/>
          <w:sz w:val="24"/>
          <w:b/>
          <w:szCs w:val="24"/>
          <w:rFonts w:ascii="Times New Roman" w:hAnsi="Times New Roman" w:eastAsia="Times New Roman" w:cs="Times New Roman"/>
        </w:rPr>
      </w:pPr>
      <w:r>
        <w:rPr>
          <w:rFonts w:ascii="Times New Roman" w:hAnsi="Times New Roman"/>
          <w:b/>
          <w:sz w:val="24"/>
          <w:szCs w:val="24"/>
        </w:rPr>
      </w:r>
      <w:r/>
    </w:p>
    <w:p>
      <w:pPr>
        <w:pStyle w:val="Normal"/>
        <w:spacing w:lineRule="auto" w:line="240" w:before="120" w:after="0"/>
        <w:ind w:firstLine="709"/>
        <w:jc w:val="center"/>
        <w:rPr>
          <w:sz w:val="24"/>
          <w:b/>
          <w:sz w:val="24"/>
          <w:b/>
          <w:szCs w:val="24"/>
          <w:rFonts w:ascii="Times New Roman" w:hAnsi="Times New Roman"/>
        </w:rPr>
      </w:pPr>
      <w:r>
        <w:rPr>
          <w:rFonts w:ascii="Times New Roman" w:hAnsi="Times New Roman"/>
          <w:b/>
          <w:sz w:val="24"/>
          <w:szCs w:val="24"/>
        </w:rPr>
        <w:t>5. Механизм управления сетевой формой реализации образовательных программ</w:t>
      </w:r>
      <w:r/>
    </w:p>
    <w:p>
      <w:pPr>
        <w:pStyle w:val="Normal"/>
        <w:spacing w:lineRule="auto" w:line="240" w:before="120" w:after="0"/>
        <w:ind w:firstLine="709"/>
        <w:jc w:val="both"/>
        <w:rPr>
          <w:sz w:val="24"/>
          <w:sz w:val="24"/>
          <w:szCs w:val="24"/>
          <w:rFonts w:ascii="Times New Roman" w:hAnsi="Times New Roman"/>
        </w:rPr>
      </w:pPr>
      <w:r>
        <w:rPr>
          <w:rFonts w:ascii="Times New Roman" w:hAnsi="Times New Roman"/>
          <w:sz w:val="24"/>
          <w:szCs w:val="24"/>
        </w:rPr>
        <w:t xml:space="preserve">5.1.Управление сетевой формой реализации образовательных программ осуществляется посредством договорных отношений между участниками сети. </w:t>
      </w:r>
      <w:r/>
    </w:p>
    <w:p>
      <w:pPr>
        <w:pStyle w:val="Normal"/>
        <w:spacing w:lineRule="auto" w:line="240" w:before="120" w:after="0"/>
        <w:ind w:firstLine="709"/>
        <w:jc w:val="both"/>
        <w:rPr>
          <w:sz w:val="24"/>
          <w:sz w:val="24"/>
          <w:szCs w:val="24"/>
          <w:rFonts w:ascii="Times New Roman" w:hAnsi="Times New Roman"/>
        </w:rPr>
      </w:pPr>
      <w:r>
        <w:rPr>
          <w:rFonts w:ascii="Times New Roman" w:hAnsi="Times New Roman"/>
          <w:sz w:val="24"/>
          <w:szCs w:val="24"/>
        </w:rPr>
        <w:t>5.2. Координацию деятельности образовательных учреждений – участников сети, осуществляет Учредитель.</w:t>
      </w:r>
      <w:r/>
    </w:p>
    <w:p>
      <w:pPr>
        <w:pStyle w:val="Normal"/>
        <w:spacing w:lineRule="auto" w:line="240" w:before="120" w:after="0"/>
        <w:ind w:firstLine="709"/>
        <w:jc w:val="both"/>
        <w:rPr>
          <w:sz w:val="24"/>
          <w:sz w:val="24"/>
          <w:szCs w:val="24"/>
          <w:rFonts w:ascii="Times New Roman" w:hAnsi="Times New Roman" w:eastAsia="Times New Roman" w:cs="Times New Roman"/>
        </w:rPr>
      </w:pPr>
      <w:r>
        <w:rPr>
          <w:rFonts w:ascii="Times New Roman" w:hAnsi="Times New Roman"/>
          <w:sz w:val="24"/>
          <w:szCs w:val="24"/>
        </w:rPr>
      </w:r>
      <w:r/>
    </w:p>
    <w:p>
      <w:pPr>
        <w:pStyle w:val="Normal"/>
        <w:spacing w:lineRule="auto" w:line="240" w:before="120" w:after="0"/>
        <w:jc w:val="center"/>
        <w:rPr>
          <w:sz w:val="24"/>
          <w:b/>
          <w:sz w:val="24"/>
          <w:b/>
          <w:szCs w:val="24"/>
          <w:rFonts w:ascii="Times New Roman" w:hAnsi="Times New Roman"/>
        </w:rPr>
      </w:pPr>
      <w:r>
        <w:rPr>
          <w:rFonts w:ascii="Times New Roman" w:hAnsi="Times New Roman"/>
          <w:b/>
          <w:sz w:val="24"/>
          <w:szCs w:val="24"/>
        </w:rPr>
        <w:t>6. Источники финансирования сетевой формы реализации образовательных программ</w:t>
      </w:r>
      <w:r/>
    </w:p>
    <w:p>
      <w:pPr>
        <w:pStyle w:val="Normal"/>
        <w:spacing w:lineRule="auto" w:line="240" w:before="120" w:after="0"/>
        <w:ind w:firstLine="709"/>
        <w:jc w:val="both"/>
        <w:rPr>
          <w:sz w:val="24"/>
          <w:sz w:val="24"/>
          <w:szCs w:val="24"/>
          <w:rFonts w:ascii="Times New Roman" w:hAnsi="Times New Roman"/>
        </w:rPr>
      </w:pPr>
      <w:r>
        <w:rPr>
          <w:rFonts w:ascii="Times New Roman" w:hAnsi="Times New Roman"/>
          <w:sz w:val="24"/>
          <w:szCs w:val="24"/>
        </w:rPr>
        <w:t>6.1. Финансирование сетевой формы реализации образовательных программ осуществляется в объеме средств, выделяемых образовательным учреждениям на  выполнение муниципального задания.</w:t>
      </w:r>
      <w:r/>
    </w:p>
    <w:p>
      <w:pPr>
        <w:pStyle w:val="Normal"/>
      </w:pPr>
      <w:r>
        <w:rPr/>
      </w:r>
      <w:r/>
    </w:p>
    <w:p>
      <w:pPr>
        <w:pStyle w:val="Style20"/>
        <w:pBdr/>
      </w:pPr>
      <w:r>
        <w:rPr/>
      </w:r>
      <w:r/>
    </w:p>
    <w:sectPr>
      <w:footerReference w:type="default" r:id="rId4"/>
      <w:type w:val="nextPage"/>
      <w:pgSz w:w="11906" w:h="16838"/>
      <w:pgMar w:left="1440" w:right="566" w:header="0" w:top="719" w:footer="153" w:bottom="71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hanging="0"/>
      <w:rPr>
        <w:rFonts w:ascii="Calibri" w:hAnsi="Calibri" w:eastAsia="Times New Roman" w:cs="Times New Roman"/>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1219835</wp:posOffset>
              </wp:positionV>
              <wp:extent cx="89535" cy="194945"/>
              <wp:effectExtent l="0" t="0" r="0" b="0"/>
              <wp:wrapSquare wrapText="largest"/>
              <wp:docPr id="2" name="Врезка1"/>
              <a:graphic xmlns:a="http://schemas.openxmlformats.org/drawingml/2006/main">
                <a:graphicData uri="http://schemas.microsoft.com/office/word/2010/wordprocessingShape">
                  <wps:wsp>
                    <wps:cNvSpPr txBox="1"/>
                    <wps:spPr>
                      <a:xfrm>
                        <a:off x="0" y="0"/>
                        <a:ext cx="89535" cy="194945"/>
                      </a:xfrm>
                      <a:prstGeom prst="rect"/>
                      <a:solidFill>
                        <a:srgbClr val="FFFFFF">
                          <a:alpha val="0"/>
                        </a:srgbClr>
                      </a:solidFill>
                    </wps:spPr>
                    <wps:txbx>
                      <w:txbxContent>
                        <w:p>
                          <w:pPr>
                            <w:pStyle w:val="Style20"/>
                            <w:pBdr/>
                          </w:pPr>
                          <w:r>
                            <w:rPr>
                              <w:rStyle w:val="Pagenumber"/>
                            </w:rPr>
                            <w:fldChar w:fldCharType="begin"/>
                          </w:r>
                          <w:r>
                            <w:instrText> PAGE </w:instrText>
                          </w:r>
                          <w:r>
                            <w:fldChar w:fldCharType="separate"/>
                          </w:r>
                          <w:r>
                            <w:t>3</w:t>
                          </w:r>
                          <w:r>
                            <w:fldChar w:fldCharType="end"/>
                          </w:r>
                        </w:p>
                      </w:txbxContent>
                    </wps:txbx>
                    <wps:bodyPr anchor="t" lIns="0" tIns="0" rIns="0" bIns="0">
                      <a:noAutofit/>
                    </wps:bodyPr>
                  </wps:wsp>
                </a:graphicData>
              </a:graphic>
            </wp:anchor>
          </w:drawing>
        </mc:Choice>
        <mc:Fallback>
          <w:pict>
            <v:rect fillcolor="#FFFFFF" style="position:absolute;width:7.05pt;height:15.35pt;mso-wrap-distance-left:0pt;mso-wrap-distance-right:0pt;mso-wrap-distance-top:0pt;mso-wrap-distance-bottom:0pt;margin-top:96.05pt;mso-position-vertical-relative:text;margin-left:487.95pt;mso-position-horizontal:right;mso-position-horizontal-relative:margin">
              <v:fill opacity="0f"/>
              <v:textbox inset="0in,0in,0in,0in">
                <w:txbxContent>
                  <w:p>
                    <w:pPr>
                      <w:pStyle w:val="Style20"/>
                      <w:pBd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hanging="0"/>
      <w:rPr>
        <w:rFonts w:ascii="Calibri" w:hAnsi="Calibri" w:eastAsia="Times New Roman" w:cs="Times New Roman"/>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1219835</wp:posOffset>
              </wp:positionV>
              <wp:extent cx="89535" cy="194945"/>
              <wp:effectExtent l="0" t="0" r="0" b="0"/>
              <wp:wrapSquare wrapText="largest"/>
              <wp:docPr id="3" name="Врезка1"/>
              <a:graphic xmlns:a="http://schemas.openxmlformats.org/drawingml/2006/main">
                <a:graphicData uri="http://schemas.microsoft.com/office/word/2010/wordprocessingShape">
                  <wps:wsp>
                    <wps:cNvSpPr txBox="1"/>
                    <wps:spPr>
                      <a:xfrm>
                        <a:off x="0" y="0"/>
                        <a:ext cx="89535" cy="194945"/>
                      </a:xfrm>
                      <a:prstGeom prst="rect"/>
                      <a:solidFill>
                        <a:srgbClr val="FFFFFF">
                          <a:alpha val="0"/>
                        </a:srgbClr>
                      </a:solidFill>
                    </wps:spPr>
                    <wps:txbx>
                      <w:txbxContent>
                        <w:p>
                          <w:pPr>
                            <w:pStyle w:val="Style20"/>
                            <w:pBdr/>
                          </w:pPr>
                          <w:r>
                            <w:rPr>
                              <w:rStyle w:val="Pagenumber"/>
                            </w:rPr>
                            <w:fldChar w:fldCharType="begin"/>
                          </w:r>
                          <w:r>
                            <w:instrText> PAGE </w:instrText>
                          </w:r>
                          <w:r>
                            <w:fldChar w:fldCharType="separate"/>
                          </w:r>
                          <w:r>
                            <w:t>3</w:t>
                          </w:r>
                          <w:r>
                            <w:fldChar w:fldCharType="end"/>
                          </w:r>
                        </w:p>
                      </w:txbxContent>
                    </wps:txbx>
                    <wps:bodyPr anchor="t" lIns="0" tIns="0" rIns="0" bIns="0">
                      <a:noAutofit/>
                    </wps:bodyPr>
                  </wps:wsp>
                </a:graphicData>
              </a:graphic>
            </wp:anchor>
          </w:drawing>
        </mc:Choice>
        <mc:Fallback>
          <w:pict>
            <v:rect fillcolor="#FFFFFF" style="position:absolute;width:7.05pt;height:15.35pt;mso-wrap-distance-left:0pt;mso-wrap-distance-right:0pt;mso-wrap-distance-top:0pt;mso-wrap-distance-bottom:0pt;margin-top:96.05pt;mso-position-vertical-relative:text;margin-left:487.95pt;mso-position-horizontal:right;mso-position-horizontal-relative:margin">
              <v:fill opacity="0f"/>
              <v:textbox inset="0in,0in,0in,0in">
                <w:txbxContent>
                  <w:p>
                    <w:pPr>
                      <w:pStyle w:val="Style20"/>
                      <w:pBd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502"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50" w:hanging="390"/>
      </w:pPr>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er"/>
    <w:lsdException w:qFormat="1" w:uiPriority="35" w:name="caption"/>
    <w:lsdException w:uiPriority="0" w:name="page number"/>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4771b4"/>
    <w:pPr>
      <w:widowControl/>
      <w:suppressAutoHyphens w:val="true"/>
      <w:bidi w:val="0"/>
      <w:spacing w:lineRule="auto" w:line="276" w:before="0" w:after="200"/>
      <w:jc w:val="left"/>
    </w:pPr>
    <w:rPr>
      <w:rFonts w:ascii="Calibri" w:hAnsi="Calibri" w:eastAsia="Times New Roman" w:cs="Times New Roman" w:ascii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Нижний колонтитул Знак"/>
    <w:basedOn w:val="DefaultParagraphFont"/>
    <w:link w:val="a3"/>
    <w:rsid w:val="004771b4"/>
    <w:rPr>
      <w:rFonts w:ascii="Calibri" w:hAnsi="Calibri" w:eastAsia="Times New Roman" w:cs="Times New Roman"/>
    </w:rPr>
  </w:style>
  <w:style w:type="character" w:styleId="Pagenumber">
    <w:name w:val="page number"/>
    <w:basedOn w:val="DefaultParagraphFont"/>
    <w:rsid w:val="004771b4"/>
    <w:rPr/>
  </w:style>
  <w:style w:type="character" w:styleId="ListLabel1">
    <w:name w:val="ListLabel 1"/>
    <w:rPr>
      <w:rFonts w:cs="Times New Roman"/>
    </w:rPr>
  </w:style>
  <w:style w:type="character" w:styleId="ListLabel2">
    <w:name w:val="ListLabel 2"/>
    <w:rPr>
      <w:color w:val="00000A"/>
    </w:rPr>
  </w:style>
  <w:style w:type="character" w:styleId="ListLabel3">
    <w:name w:val="ListLabel 3"/>
    <w:rPr>
      <w:rFonts w:cs="Courier New"/>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1" w:customStyle="1">
    <w:name w:val="Абзац списка1"/>
    <w:basedOn w:val="Normal"/>
    <w:rsid w:val="004771b4"/>
    <w:pPr>
      <w:spacing w:before="0" w:after="200"/>
      <w:ind w:left="720" w:hanging="0"/>
      <w:contextualSpacing/>
    </w:pPr>
    <w:rPr/>
  </w:style>
  <w:style w:type="paragraph" w:styleId="Style20">
    <w:name w:val="Нижний колонтитул"/>
    <w:basedOn w:val="Normal"/>
    <w:link w:val="a4"/>
    <w:rsid w:val="004771b4"/>
    <w:pPr>
      <w:tabs>
        <w:tab w:val="center" w:pos="4677" w:leader="none"/>
        <w:tab w:val="right" w:pos="9355" w:leader="none"/>
      </w:tabs>
    </w:pPr>
    <w:rPr/>
  </w:style>
  <w:style w:type="paragraph" w:styleId="Style21">
    <w:name w:val="Содержимое врезки"/>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LibreOffice/4.3.3.2$Linux_X86_64 LibreOffice_project/430m0$Build-2</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2015-01-27T10:38:00Z</dcterms:created>
  <dc:creator>админ</dc:creator>
  <dc:language>ru-RU</dc:language>
  <cp:lastPrinted>2015-01-29T10:11:00Z</cp:lastPrinted>
  <dcterms:modified xsi:type="dcterms:W3CDTF">2015-03-26T20:43:54Z</dcterms:modified>
  <cp:revision>4</cp:revision>
</cp:coreProperties>
</file>