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40" w:hanging="382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ind w:left="240" w:hanging="382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6010275" cy="16338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  <w:szCs w:val="28"/>
        </w:rPr>
      </w:r>
      <w:r/>
    </w:p>
    <w:p>
      <w:pPr>
        <w:pStyle w:val="NormalWeb"/>
        <w:spacing w:before="0" w:after="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Положение </w:t>
      </w:r>
      <w:r/>
    </w:p>
    <w:p>
      <w:pPr>
        <w:pStyle w:val="NormalWeb"/>
        <w:spacing w:before="0" w:after="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о рабочей программе внеурочной деятельности</w:t>
      </w:r>
      <w:r/>
    </w:p>
    <w:p>
      <w:pPr>
        <w:pStyle w:val="NormalWeb"/>
        <w:spacing w:before="0" w:after="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 по ФГОС</w:t>
      </w:r>
      <w:r/>
    </w:p>
    <w:p>
      <w:pPr>
        <w:pStyle w:val="Style22"/>
        <w:ind w:right="-143" w:hanging="0"/>
        <w:rPr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Cs w:val="28"/>
        </w:rPr>
        <w:t>муниципального казенного образовательного учреждения</w:t>
      </w:r>
      <w:r/>
    </w:p>
    <w:p>
      <w:pPr>
        <w:pStyle w:val="Normal"/>
        <w:tabs>
          <w:tab w:val="left" w:pos="6440" w:leader="none"/>
        </w:tabs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«Средняя общеобразовательная школа №1с. Алтуд»</w:t>
      </w:r>
      <w:r/>
    </w:p>
    <w:p>
      <w:pPr>
        <w:pStyle w:val="NormalWeb"/>
        <w:numPr>
          <w:ilvl w:val="0"/>
          <w:numId w:val="1"/>
        </w:numPr>
        <w:spacing w:before="120" w:after="0"/>
        <w:rPr>
          <w:sz w:val="28"/>
          <w:sz w:val="28"/>
          <w:szCs w:val="28"/>
          <w:color w:val="333333"/>
        </w:rPr>
      </w:pPr>
      <w:r>
        <w:rPr>
          <w:rStyle w:val="Strong"/>
          <w:color w:val="333333"/>
          <w:sz w:val="28"/>
          <w:szCs w:val="28"/>
        </w:rPr>
        <w:t>Общие положения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color w:val="333333"/>
        </w:rPr>
        <w:t xml:space="preserve">Настоящее Положение разработано в соответствии </w:t>
      </w:r>
      <w:r>
        <w:rPr/>
        <w:t xml:space="preserve">с </w:t>
      </w:r>
      <w:r>
        <w:rPr>
          <w:color w:val="000000"/>
        </w:rPr>
        <w:t>Федеральным Законом от 29 декабря 2012 г. № 273 – ФЗ «Об образовании в Российской Федерации»</w:t>
      </w:r>
      <w:r>
        <w:rPr/>
        <w:t xml:space="preserve">,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</w:t>
      </w:r>
      <w:r>
        <w:rPr>
          <w:color w:val="333333"/>
        </w:rPr>
        <w:t>Федеральным государственным образовательным стандартом НОО и ООО, утвержденными приказами Министерства образования и науки,  регламентирует порядок разработки и реализации рабочих программ по внеурочной деятельности.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color w:val="333333"/>
        </w:rPr>
        <w:t>Программы организации внеурочной деятельности могут быть разработаны учителями образовательного учреждения самостоятельно или на основе переработки ими примерных программ.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color w:val="333333"/>
        </w:rPr>
        <w:t xml:space="preserve">Разрабатываемые программы должны быть рассчитаны на школьников определённой возрастной группы. 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color w:val="333333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rStyle w:val="Strong"/>
          <w:color w:val="333333"/>
        </w:rPr>
        <w:t>Рабочая программа</w:t>
      </w:r>
      <w:r>
        <w:rPr>
          <w:color w:val="333333"/>
        </w:rPr>
        <w:t xml:space="preserve"> (далее – Программа) – нормативный документ, определяющий объем, порядок, содержание внеурочной деятельности.</w:t>
      </w:r>
      <w:r/>
    </w:p>
    <w:p>
      <w:pPr>
        <w:pStyle w:val="NormalWeb"/>
        <w:numPr>
          <w:ilvl w:val="1"/>
          <w:numId w:val="1"/>
        </w:numPr>
        <w:tabs>
          <w:tab w:val="left" w:pos="0" w:leader="none"/>
        </w:tabs>
        <w:spacing w:before="120" w:after="0"/>
        <w:ind w:left="0" w:firstLine="360"/>
        <w:jc w:val="both"/>
        <w:rPr>
          <w:color w:val="333333"/>
        </w:rPr>
      </w:pPr>
      <w:r>
        <w:rPr>
          <w:rStyle w:val="Strong"/>
          <w:color w:val="333333"/>
        </w:rPr>
        <w:t>Цель рабочей программы</w:t>
      </w:r>
      <w:r>
        <w:rPr>
          <w:color w:val="333333"/>
        </w:rPr>
        <w:t xml:space="preserve"> – создание условий для развития личности и создание основ творческого потенциала обучающихся по определенному курсу внеурочной деятельности.</w:t>
      </w:r>
      <w:r/>
    </w:p>
    <w:p>
      <w:pPr>
        <w:pStyle w:val="NormalWeb"/>
        <w:spacing w:before="120" w:after="0"/>
        <w:rPr>
          <w:color w:val="333333"/>
        </w:rPr>
      </w:pPr>
      <w:r>
        <w:rPr>
          <w:rStyle w:val="Strong"/>
          <w:iCs/>
          <w:color w:val="333333"/>
        </w:rPr>
        <w:t>Задачи программы</w:t>
      </w:r>
      <w:r>
        <w:rPr>
          <w:color w:val="333333"/>
        </w:rPr>
        <w:t>:</w:t>
      </w:r>
      <w:r/>
    </w:p>
    <w:p>
      <w:pPr>
        <w:pStyle w:val="NormalWeb"/>
        <w:spacing w:before="120" w:after="0"/>
        <w:ind w:firstLine="360"/>
        <w:jc w:val="both"/>
        <w:rPr>
          <w:color w:val="333333"/>
        </w:rPr>
      </w:pPr>
      <w:r>
        <w:rPr>
          <w:color w:val="333333"/>
        </w:rPr>
        <w:t>1. Формирование позитивной самооценки, самоуважения.</w:t>
      </w:r>
      <w:r/>
    </w:p>
    <w:p>
      <w:pPr>
        <w:pStyle w:val="NormalWeb"/>
        <w:spacing w:before="120" w:after="0"/>
        <w:ind w:firstLine="360"/>
        <w:jc w:val="both"/>
        <w:rPr>
          <w:color w:val="333333"/>
        </w:rPr>
      </w:pPr>
      <w:r>
        <w:rPr>
          <w:color w:val="333333"/>
        </w:rPr>
        <w:t>2. Формирование коммуникативной компетентности в сотрудничестве:</w:t>
      </w:r>
      <w:r/>
    </w:p>
    <w:p>
      <w:pPr>
        <w:pStyle w:val="NormalWeb"/>
        <w:numPr>
          <w:ilvl w:val="0"/>
          <w:numId w:val="2"/>
        </w:numPr>
        <w:spacing w:before="120" w:after="0"/>
        <w:jc w:val="both"/>
        <w:rPr>
          <w:color w:val="333333"/>
        </w:rPr>
      </w:pPr>
      <w:r>
        <w:rPr>
          <w:color w:val="333333"/>
        </w:rPr>
        <w:t>умение вести диалог, координировать свои действия с действиями партнеров по совместной деятельности;</w:t>
      </w:r>
      <w:r/>
    </w:p>
    <w:p>
      <w:pPr>
        <w:pStyle w:val="NormalWeb"/>
        <w:numPr>
          <w:ilvl w:val="0"/>
          <w:numId w:val="2"/>
        </w:numPr>
        <w:spacing w:before="120" w:after="0"/>
        <w:jc w:val="both"/>
        <w:rPr>
          <w:color w:val="333333"/>
        </w:rPr>
      </w:pPr>
      <w:r>
        <w:rPr>
          <w:color w:val="333333"/>
        </w:rPr>
        <w:t>способности доброжелательно и чутко относиться к людям, сопереживать;</w:t>
      </w:r>
      <w:r/>
    </w:p>
    <w:p>
      <w:pPr>
        <w:pStyle w:val="NormalWeb"/>
        <w:numPr>
          <w:ilvl w:val="0"/>
          <w:numId w:val="2"/>
        </w:numPr>
        <w:spacing w:before="120" w:after="0"/>
        <w:jc w:val="both"/>
        <w:rPr>
          <w:color w:val="333333"/>
        </w:rPr>
      </w:pPr>
      <w:r>
        <w:rPr>
          <w:color w:val="333333"/>
        </w:rPr>
        <w:t>формирование социально адекватных способов поведения.</w:t>
      </w:r>
      <w:r/>
    </w:p>
    <w:p>
      <w:pPr>
        <w:pStyle w:val="NormalWeb"/>
        <w:spacing w:before="120" w:after="0"/>
        <w:ind w:left="360" w:hanging="0"/>
        <w:jc w:val="both"/>
        <w:rPr>
          <w:color w:val="333333"/>
        </w:rPr>
      </w:pPr>
      <w:r>
        <w:rPr>
          <w:color w:val="333333"/>
        </w:rPr>
        <w:t>3. Формирование способности к организации деятельности и управлению ею:</w:t>
      </w:r>
      <w:r/>
    </w:p>
    <w:p>
      <w:pPr>
        <w:pStyle w:val="NormalWeb"/>
        <w:numPr>
          <w:ilvl w:val="0"/>
          <w:numId w:val="3"/>
        </w:numPr>
        <w:spacing w:before="120" w:after="0"/>
        <w:jc w:val="both"/>
        <w:rPr>
          <w:color w:val="333333"/>
        </w:rPr>
      </w:pPr>
      <w:r>
        <w:rPr>
          <w:color w:val="333333"/>
        </w:rPr>
        <w:t>воспитание целеустремленности и настойчивости;</w:t>
      </w:r>
      <w:r/>
    </w:p>
    <w:p>
      <w:pPr>
        <w:pStyle w:val="NormalWeb"/>
        <w:numPr>
          <w:ilvl w:val="0"/>
          <w:numId w:val="3"/>
        </w:numPr>
        <w:spacing w:before="120" w:after="0"/>
        <w:jc w:val="both"/>
        <w:rPr>
          <w:color w:val="333333"/>
        </w:rPr>
      </w:pPr>
      <w:r>
        <w:rPr>
          <w:color w:val="333333"/>
        </w:rPr>
        <w:t>формирование навыков организации рабочего пространства и рационального использования рабочего времени;</w:t>
      </w:r>
      <w:r/>
    </w:p>
    <w:p>
      <w:pPr>
        <w:pStyle w:val="NormalWeb"/>
        <w:numPr>
          <w:ilvl w:val="0"/>
          <w:numId w:val="3"/>
        </w:numPr>
        <w:spacing w:before="120" w:after="0"/>
        <w:jc w:val="both"/>
        <w:rPr>
          <w:color w:val="333333"/>
        </w:rPr>
      </w:pPr>
      <w:r>
        <w:rPr>
          <w:color w:val="333333"/>
        </w:rPr>
        <w:t>формирование умения самостоятельно и совместно планировать деятельность и сотрудничество;</w:t>
      </w:r>
      <w:r/>
    </w:p>
    <w:p>
      <w:pPr>
        <w:pStyle w:val="NormalWeb"/>
        <w:numPr>
          <w:ilvl w:val="0"/>
          <w:numId w:val="3"/>
        </w:numPr>
        <w:spacing w:before="120" w:after="0"/>
        <w:jc w:val="both"/>
        <w:rPr>
          <w:color w:val="333333"/>
        </w:rPr>
      </w:pPr>
      <w:r>
        <w:rPr>
          <w:color w:val="333333"/>
        </w:rPr>
        <w:t>формирование умения самостоятельно и совместно принимать решения.</w:t>
      </w:r>
      <w:r/>
    </w:p>
    <w:p>
      <w:pPr>
        <w:pStyle w:val="NormalWeb"/>
        <w:spacing w:before="120" w:after="0"/>
        <w:ind w:left="360" w:hanging="0"/>
        <w:jc w:val="both"/>
        <w:rPr>
          <w:color w:val="333333"/>
        </w:rPr>
      </w:pPr>
      <w:r>
        <w:rPr>
          <w:color w:val="333333"/>
        </w:rPr>
        <w:t>4. Формирование умения решать творческие задачи.</w:t>
      </w:r>
      <w:r/>
    </w:p>
    <w:p>
      <w:pPr>
        <w:pStyle w:val="NormalWeb"/>
        <w:spacing w:before="120" w:after="0"/>
        <w:ind w:left="360" w:hanging="0"/>
        <w:rPr>
          <w:color w:val="333333"/>
        </w:rPr>
      </w:pPr>
      <w:r>
        <w:rPr>
          <w:color w:val="333333"/>
        </w:rPr>
        <w:t>5. Формирование умения работать с информацией (сбор, систематизация, хранение, использование).</w:t>
      </w:r>
      <w:r/>
    </w:p>
    <w:p>
      <w:pPr>
        <w:pStyle w:val="NormalWeb"/>
        <w:spacing w:before="120" w:after="0"/>
        <w:rPr>
          <w:color w:val="333333"/>
        </w:rPr>
      </w:pPr>
      <w:r>
        <w:rPr>
          <w:color w:val="333333"/>
        </w:rPr>
        <w:t> </w:t>
      </w:r>
      <w:r>
        <w:rPr>
          <w:color w:val="333333"/>
        </w:rPr>
        <w:t xml:space="preserve">1.4. </w:t>
      </w:r>
      <w:r>
        <w:rPr>
          <w:rStyle w:val="Strong"/>
          <w:color w:val="333333"/>
        </w:rPr>
        <w:t>Функции рабочей программы:</w:t>
      </w:r>
      <w:r/>
    </w:p>
    <w:p>
      <w:pPr>
        <w:pStyle w:val="NormalWeb"/>
        <w:numPr>
          <w:ilvl w:val="0"/>
          <w:numId w:val="4"/>
        </w:numPr>
        <w:spacing w:before="120" w:after="0"/>
        <w:jc w:val="both"/>
        <w:rPr>
          <w:color w:val="333333"/>
        </w:rPr>
      </w:pPr>
      <w:r>
        <w:rPr>
          <w:color w:val="333333"/>
        </w:rPr>
        <w:t>нормативная, то есть является документом, обязательным для выполнения в полном объеме;</w:t>
      </w:r>
      <w:r/>
    </w:p>
    <w:p>
      <w:pPr>
        <w:pStyle w:val="NormalWeb"/>
        <w:numPr>
          <w:ilvl w:val="0"/>
          <w:numId w:val="4"/>
        </w:numPr>
        <w:spacing w:before="120" w:after="0"/>
        <w:jc w:val="both"/>
        <w:rPr>
          <w:color w:val="333333"/>
        </w:rPr>
      </w:pPr>
      <w:r>
        <w:rPr>
          <w:color w:val="333333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  <w:r/>
    </w:p>
    <w:p>
      <w:pPr>
        <w:pStyle w:val="NormalWeb"/>
        <w:numPr>
          <w:ilvl w:val="0"/>
          <w:numId w:val="4"/>
        </w:numPr>
        <w:spacing w:before="120" w:after="0"/>
        <w:jc w:val="both"/>
        <w:rPr>
          <w:color w:val="333333"/>
        </w:rPr>
      </w:pPr>
      <w:r>
        <w:rPr>
          <w:color w:val="333333"/>
        </w:rPr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</w:r>
      <w:r/>
    </w:p>
    <w:p>
      <w:pPr>
        <w:pStyle w:val="NormalWeb"/>
        <w:numPr>
          <w:ilvl w:val="0"/>
          <w:numId w:val="4"/>
        </w:numPr>
        <w:spacing w:before="120" w:after="0"/>
        <w:jc w:val="both"/>
        <w:rPr>
          <w:color w:val="333333"/>
        </w:rPr>
      </w:pPr>
      <w:r>
        <w:rPr>
          <w:color w:val="333333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  <w:r/>
    </w:p>
    <w:p>
      <w:pPr>
        <w:pStyle w:val="NormalWeb"/>
        <w:numPr>
          <w:ilvl w:val="0"/>
          <w:numId w:val="4"/>
        </w:numPr>
        <w:spacing w:before="120" w:after="0"/>
        <w:jc w:val="both"/>
        <w:rPr>
          <w:color w:val="333333"/>
        </w:rPr>
      </w:pPr>
      <w:r>
        <w:rPr>
          <w:color w:val="333333"/>
        </w:rPr>
        <w:t>оценочная, то есть выявляет уровни усвоения элементов содержания, объекты контроля и критерии оценки уровня обученности обучающихся.</w:t>
      </w:r>
      <w:r/>
    </w:p>
    <w:p>
      <w:pPr>
        <w:pStyle w:val="NormalWeb"/>
        <w:spacing w:before="120" w:after="0"/>
        <w:jc w:val="center"/>
        <w:rPr>
          <w:b/>
          <w:b/>
        </w:rPr>
      </w:pPr>
      <w:r>
        <w:rPr>
          <w:b/>
        </w:rPr>
        <w:t>2. Технология разработки рабочей программы</w:t>
      </w:r>
      <w:r/>
    </w:p>
    <w:p>
      <w:pPr>
        <w:pStyle w:val="NormalWeb"/>
        <w:spacing w:before="120" w:after="0"/>
        <w:ind w:firstLine="360"/>
        <w:jc w:val="both"/>
        <w:rPr>
          <w:color w:val="333333"/>
        </w:rPr>
      </w:pPr>
      <w:r>
        <w:rPr>
          <w:color w:val="333333"/>
        </w:rPr>
        <w:t>2.1. Рабочая программа составляется учителем, педагогом дополнительного образования по определенному курсу на учебный год либо на 4 -5 лет.</w:t>
      </w:r>
      <w:r/>
    </w:p>
    <w:p>
      <w:pPr>
        <w:pStyle w:val="NormalWeb"/>
        <w:spacing w:before="120" w:after="0"/>
        <w:rPr>
          <w:color w:val="333333"/>
        </w:rPr>
      </w:pPr>
      <w:r>
        <w:rPr>
          <w:color w:val="333333"/>
        </w:rPr>
        <w:t> </w:t>
      </w:r>
      <w:r>
        <w:rPr>
          <w:b/>
          <w:color w:val="333333"/>
        </w:rPr>
        <w:t>3.</w:t>
      </w:r>
      <w:r>
        <w:rPr>
          <w:color w:val="333333"/>
        </w:rPr>
        <w:t xml:space="preserve"> </w:t>
      </w:r>
      <w:r>
        <w:rPr>
          <w:rStyle w:val="Strong"/>
          <w:color w:val="333333"/>
        </w:rPr>
        <w:t>Структура рабочей программы по внеурочной деятельности</w:t>
      </w:r>
      <w:r/>
    </w:p>
    <w:p>
      <w:pPr>
        <w:pStyle w:val="NormalWeb"/>
        <w:spacing w:before="120" w:after="0"/>
        <w:ind w:firstLine="360"/>
        <w:jc w:val="both"/>
        <w:rPr>
          <w:color w:val="333333"/>
        </w:rPr>
      </w:pPr>
      <w:r>
        <w:rPr/>
        <w:t>3.1.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>
          <w:color w:val="333333"/>
        </w:rPr>
        <w:t>титульный лист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>
          <w:color w:val="333333"/>
        </w:rPr>
        <w:t>пояснительная записка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>
          <w:color w:val="333333"/>
        </w:rPr>
        <w:t>содержание внеурочной деятельности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>
          <w:color w:val="333333"/>
        </w:rPr>
        <w:t>тематический план внеурочной деятельности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>
          <w:color w:val="333333"/>
        </w:rPr>
        <w:t>ожидаемые результаты</w:t>
      </w:r>
      <w:r/>
    </w:p>
    <w:p>
      <w:pPr>
        <w:pStyle w:val="NormalWeb"/>
        <w:numPr>
          <w:ilvl w:val="1"/>
          <w:numId w:val="20"/>
        </w:numPr>
        <w:tabs>
          <w:tab w:val="left" w:pos="360" w:leader="none"/>
        </w:tabs>
        <w:spacing w:before="120" w:after="0"/>
        <w:ind w:hanging="1080"/>
        <w:rPr>
          <w:color w:val="333333"/>
        </w:rPr>
      </w:pPr>
      <w:r>
        <w:rPr/>
        <w:t xml:space="preserve">информационно-методическое и </w:t>
      </w:r>
      <w:r>
        <w:rPr>
          <w:color w:val="333333"/>
        </w:rPr>
        <w:t>ресурсное обеспечение реализации Программы.</w:t>
      </w:r>
      <w:r/>
    </w:p>
    <w:p>
      <w:pPr>
        <w:pStyle w:val="NormalWeb"/>
        <w:spacing w:before="120" w:after="0"/>
        <w:ind w:firstLine="360"/>
        <w:jc w:val="both"/>
        <w:rPr>
          <w:color w:val="333333"/>
        </w:rPr>
      </w:pPr>
      <w:r>
        <w:rPr>
          <w:color w:val="333333"/>
        </w:rPr>
        <w:t>3.2.</w:t>
      </w:r>
      <w:r>
        <w:rPr>
          <w:rStyle w:val="Strong"/>
          <w:color w:val="333333"/>
        </w:rPr>
        <w:t xml:space="preserve"> Титульный лист</w:t>
      </w:r>
      <w:r>
        <w:rPr>
          <w:color w:val="333333"/>
        </w:rPr>
        <w:t xml:space="preserve"> - структурный элемент программы (Приложение 1), который должен содержать следующую информацию:</w:t>
      </w:r>
      <w:r/>
    </w:p>
    <w:p>
      <w:pPr>
        <w:sectPr>
          <w:type w:val="nextPage"/>
          <w:pgSz w:w="11906" w:h="16838"/>
          <w:pgMar w:left="1701" w:right="566" w:header="0" w:top="360" w:footer="0" w:bottom="539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Web"/>
        <w:numPr>
          <w:ilvl w:val="0"/>
          <w:numId w:val="5"/>
        </w:numPr>
        <w:spacing w:before="120" w:after="0"/>
        <w:rPr>
          <w:color w:val="333333"/>
        </w:rPr>
      </w:pPr>
      <w:r>
        <w:rPr>
          <w:color w:val="333333"/>
        </w:rPr>
        <w:t>название ОУ</w:t>
      </w:r>
      <w:r/>
    </w:p>
    <w:p>
      <w:pPr>
        <w:pStyle w:val="NormalWeb"/>
        <w:numPr>
          <w:ilvl w:val="0"/>
          <w:numId w:val="5"/>
        </w:numPr>
        <w:spacing w:before="120" w:after="0"/>
        <w:rPr>
          <w:i w:val="false"/>
          <w:i w:val="false"/>
          <w:iCs w:val="false"/>
          <w:color w:val="333333"/>
        </w:rPr>
      </w:pPr>
      <w:r>
        <w:rPr>
          <w:color w:val="333333"/>
        </w:rPr>
        <w:t>название программы</w:t>
      </w:r>
      <w:r/>
    </w:p>
    <w:p>
      <w:pPr>
        <w:sectPr>
          <w:type w:val="continuous"/>
          <w:pgSz w:w="11906" w:h="16838"/>
          <w:pgMar w:left="1701" w:right="566" w:header="0" w:top="360" w:footer="0" w:bottom="539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Web"/>
        <w:numPr>
          <w:ilvl w:val="0"/>
          <w:numId w:val="5"/>
        </w:numPr>
        <w:spacing w:before="120" w:after="0"/>
        <w:jc w:val="both"/>
        <w:rPr>
          <w:color w:val="333333"/>
        </w:rPr>
      </w:pPr>
      <w:r>
        <w:rPr>
          <w:rStyle w:val="Style14"/>
          <w:color w:val="333333"/>
        </w:rPr>
        <w:t xml:space="preserve">направление </w:t>
      </w:r>
      <w:r>
        <w:rPr>
          <w:color w:val="333333"/>
        </w:rPr>
        <w:t>развития личности школьника (спортивно-оздоровительное, духовно-нравственное, социальное, интеллектуальное, общекультурное и т.д.)</w:t>
      </w:r>
      <w:r/>
    </w:p>
    <w:p>
      <w:pPr>
        <w:sectPr>
          <w:type w:val="continuous"/>
          <w:pgSz w:w="11906" w:h="16838"/>
          <w:pgMar w:left="1701" w:right="566" w:header="0" w:top="360" w:footer="0" w:bottom="539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Web"/>
        <w:numPr>
          <w:ilvl w:val="0"/>
          <w:numId w:val="5"/>
        </w:numPr>
        <w:spacing w:before="120" w:after="0"/>
        <w:rPr>
          <w:color w:val="333333"/>
        </w:rPr>
      </w:pPr>
      <w:r>
        <w:rPr>
          <w:color w:val="333333"/>
        </w:rPr>
        <w:t>класс</w:t>
      </w:r>
      <w:r/>
    </w:p>
    <w:p>
      <w:pPr>
        <w:pStyle w:val="NormalWeb"/>
        <w:numPr>
          <w:ilvl w:val="0"/>
          <w:numId w:val="5"/>
        </w:numPr>
        <w:spacing w:before="120" w:after="0"/>
        <w:rPr>
          <w:color w:val="333333"/>
        </w:rPr>
      </w:pPr>
      <w:r>
        <w:rPr>
          <w:color w:val="333333"/>
        </w:rPr>
        <w:t>составитель</w:t>
      </w:r>
      <w:r/>
    </w:p>
    <w:p>
      <w:pPr>
        <w:pStyle w:val="NormalWeb"/>
        <w:numPr>
          <w:ilvl w:val="0"/>
          <w:numId w:val="5"/>
        </w:numPr>
        <w:spacing w:before="120" w:after="0"/>
        <w:rPr>
          <w:color w:val="333333"/>
        </w:rPr>
      </w:pPr>
      <w:r>
        <w:rPr>
          <w:color w:val="333333"/>
        </w:rPr>
        <w:t>учебный год</w:t>
      </w:r>
      <w:r/>
    </w:p>
    <w:p>
      <w:pPr>
        <w:pStyle w:val="NormalWeb"/>
        <w:numPr>
          <w:ilvl w:val="0"/>
          <w:numId w:val="5"/>
        </w:numPr>
        <w:spacing w:before="120" w:after="0"/>
        <w:ind w:left="720" w:hanging="0"/>
        <w:rPr>
          <w:i/>
          <w:u w:val="single"/>
          <w:i/>
          <w:color w:val="333333"/>
        </w:rPr>
      </w:pPr>
      <w:r>
        <w:rPr>
          <w:rStyle w:val="Strong"/>
          <w:i/>
          <w:color w:val="333333"/>
          <w:u w:val="single"/>
        </w:rPr>
        <w:t xml:space="preserve">3.3. Пояснительная записка 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333333"/>
        </w:rPr>
      </w:pPr>
      <w:r>
        <w:rPr>
          <w:color w:val="000000"/>
        </w:rPr>
        <w:t xml:space="preserve">В Пояснительной записке 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формам работы с детьми и условиям реализации программы. 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</w:pPr>
      <w:r>
        <w:rPr>
          <w:rStyle w:val="Strong"/>
          <w:color w:val="000000"/>
        </w:rPr>
        <w:t>Пояснительная записка</w:t>
      </w:r>
      <w:r>
        <w:rPr/>
        <w:t xml:space="preserve"> </w:t>
      </w:r>
      <w:r>
        <w:rPr>
          <w:b/>
        </w:rPr>
        <w:t>содержит: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rPr>
          <w:b/>
          <w:b/>
          <w:color w:val="333333"/>
        </w:rPr>
      </w:pPr>
      <w:r>
        <w:rPr>
          <w:b/>
        </w:rPr>
        <w:t>1) нормативно-правовую базу;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b/>
          <w:b/>
          <w:color w:val="333333"/>
        </w:rPr>
      </w:pPr>
      <w:r>
        <w:rPr>
          <w:b/>
          <w:color w:val="000000"/>
        </w:rPr>
        <w:t>2)обоснование необходимости разработки и внедрения программы в образовательный процесс:</w:t>
      </w:r>
      <w:r/>
    </w:p>
    <w:p>
      <w:pPr>
        <w:pStyle w:val="NormalWeb"/>
        <w:numPr>
          <w:ilvl w:val="0"/>
          <w:numId w:val="6"/>
        </w:numPr>
        <w:spacing w:before="120" w:after="0"/>
        <w:rPr>
          <w:color w:val="333333"/>
        </w:rPr>
      </w:pPr>
      <w:r>
        <w:rPr>
          <w:color w:val="000000"/>
        </w:rPr>
        <w:t>актуальность</w:t>
      </w:r>
      <w:r/>
    </w:p>
    <w:p>
      <w:pPr>
        <w:pStyle w:val="NormalWeb"/>
        <w:numPr>
          <w:ilvl w:val="0"/>
          <w:numId w:val="7"/>
        </w:numPr>
        <w:spacing w:before="120" w:after="0"/>
        <w:rPr>
          <w:color w:val="333333"/>
        </w:rPr>
      </w:pPr>
      <w:r>
        <w:rPr>
          <w:color w:val="000000"/>
        </w:rPr>
        <w:t>практическая значимость</w:t>
      </w:r>
      <w:r/>
    </w:p>
    <w:p>
      <w:pPr>
        <w:pStyle w:val="NormalWeb"/>
        <w:numPr>
          <w:ilvl w:val="0"/>
          <w:numId w:val="8"/>
        </w:numPr>
        <w:spacing w:before="120" w:after="0"/>
        <w:rPr>
          <w:color w:val="333333"/>
        </w:rPr>
      </w:pPr>
      <w:r>
        <w:rPr>
          <w:color w:val="000000"/>
        </w:rPr>
        <w:t>вид (модифицированная, экспериментальная, авторская программа)</w:t>
      </w:r>
      <w:r/>
    </w:p>
    <w:p>
      <w:pPr>
        <w:pStyle w:val="NormalWeb"/>
        <w:numPr>
          <w:ilvl w:val="0"/>
          <w:numId w:val="9"/>
        </w:numPr>
        <w:spacing w:before="120" w:after="0"/>
        <w:rPr>
          <w:color w:val="333333"/>
        </w:rPr>
      </w:pPr>
      <w:r>
        <w:rPr>
          <w:color w:val="000000"/>
        </w:rPr>
        <w:t>новизна (для претендующих на авторство)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b/>
          <w:b/>
          <w:color w:val="333333"/>
        </w:rPr>
      </w:pPr>
      <w:r>
        <w:rPr>
          <w:b/>
          <w:color w:val="000000"/>
        </w:rPr>
        <w:t xml:space="preserve">3) Цель и задачи программы. 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000000"/>
        </w:rPr>
      </w:pPr>
      <w:r>
        <w:rPr>
          <w:color w:val="000000"/>
        </w:rPr>
        <w:t>Цель — предполагаемый результат образовательного процесса, к которому надо стремиться. При характеристике цели следует избегать общих, абстрактных формулировок типа «всестороннее развитие личности», «создание возможностей для творческого развития детей», «удовлетворение образовательных потребностей и т.д. Такие формулировки не отражают специфики конкретной программы и могут быть применены к любой программе.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Цель должна быть связана с названием программы, отражать ее основную направленность. Конкретизация цели осуществляется через определение задач, показывающих, что нужно сделать, чтобы достичь цели. </w:t>
      </w:r>
      <w:r/>
    </w:p>
    <w:p>
      <w:pPr>
        <w:pStyle w:val="NormalWeb"/>
        <w:numPr>
          <w:ilvl w:val="0"/>
          <w:numId w:val="5"/>
        </w:numPr>
        <w:spacing w:before="120" w:after="0"/>
        <w:ind w:left="720" w:hanging="0"/>
        <w:rPr>
          <w:b/>
          <w:b/>
          <w:color w:val="333333"/>
        </w:rPr>
      </w:pPr>
      <w:r>
        <w:rPr>
          <w:b/>
          <w:color w:val="000000"/>
        </w:rPr>
        <w:t>Задачи могут быть:</w:t>
      </w:r>
      <w:r/>
    </w:p>
    <w:p>
      <w:pPr>
        <w:pStyle w:val="NormalWeb"/>
        <w:numPr>
          <w:ilvl w:val="0"/>
          <w:numId w:val="10"/>
        </w:numPr>
        <w:spacing w:before="120" w:after="0"/>
        <w:jc w:val="both"/>
        <w:rPr>
          <w:color w:val="333333"/>
        </w:rPr>
      </w:pPr>
      <w:r>
        <w:rPr>
          <w:color w:val="000000"/>
        </w:rPr>
        <w:t>обучающие - развитие познавательного интереса к чему-либо, включение в познавательную деятельность, приобретение определенных знаний, умений, развитие мотивации к определенному виду деятельности и т.д.;</w:t>
      </w:r>
      <w:r/>
    </w:p>
    <w:p>
      <w:pPr>
        <w:pStyle w:val="NormalWeb"/>
        <w:numPr>
          <w:ilvl w:val="0"/>
          <w:numId w:val="11"/>
        </w:numPr>
        <w:spacing w:before="120" w:after="0"/>
        <w:jc w:val="both"/>
        <w:rPr>
          <w:color w:val="333333"/>
        </w:rPr>
      </w:pPr>
      <w:r>
        <w:rPr>
          <w:color w:val="000000"/>
        </w:rPr>
        <w:t>воспитательные - формирование общественной активности личности, гражданской позиции, культуры общения и поведения в социуме, навыков здорового образа жизни и т.д.;</w:t>
      </w:r>
      <w:r/>
    </w:p>
    <w:p>
      <w:pPr>
        <w:pStyle w:val="NormalWeb"/>
        <w:numPr>
          <w:ilvl w:val="0"/>
          <w:numId w:val="12"/>
        </w:numPr>
        <w:spacing w:before="120" w:after="0"/>
        <w:jc w:val="both"/>
        <w:rPr>
          <w:color w:val="333333"/>
        </w:rPr>
      </w:pPr>
      <w:r>
        <w:rPr>
          <w:color w:val="000000"/>
        </w:rPr>
        <w:t>развивающие - развитие личностных свойств: самостоятельности, ответственности, активности, аккуратности и т.д.; формирование потребности в самопознании, саморазвитии.</w:t>
      </w:r>
      <w:r/>
    </w:p>
    <w:p>
      <w:pPr>
        <w:pStyle w:val="NormalWeb"/>
        <w:numPr>
          <w:ilvl w:val="0"/>
          <w:numId w:val="5"/>
        </w:numPr>
        <w:spacing w:before="120" w:after="0"/>
        <w:jc w:val="both"/>
        <w:rPr>
          <w:b/>
          <w:b/>
          <w:color w:val="333333"/>
        </w:rPr>
      </w:pPr>
      <w:r>
        <w:rPr>
          <w:rStyle w:val="Strong"/>
          <w:b w:val="false"/>
          <w:color w:val="000000"/>
        </w:rPr>
        <w:t>Формулирование задач также не должно быть абстрактным, они должны быть соотнесены с прогнозируемыми результатами.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rPr>
          <w:b/>
          <w:b/>
          <w:color w:val="333333"/>
        </w:rPr>
      </w:pPr>
      <w:r>
        <w:rPr>
          <w:b/>
          <w:color w:val="000000"/>
        </w:rPr>
        <w:t>4) Отличительные особенности программы:</w:t>
      </w:r>
      <w:r/>
    </w:p>
    <w:p>
      <w:pPr>
        <w:pStyle w:val="NormalWeb"/>
        <w:numPr>
          <w:ilvl w:val="0"/>
          <w:numId w:val="13"/>
        </w:numPr>
        <w:spacing w:before="120" w:after="0"/>
        <w:rPr>
          <w:color w:val="333333"/>
        </w:rPr>
      </w:pPr>
      <w:r>
        <w:rPr>
          <w:color w:val="000000"/>
        </w:rPr>
        <w:t>базовые теоретические идеи;</w:t>
      </w:r>
      <w:r>
        <w:rPr>
          <w:color w:val="333333"/>
        </w:rPr>
        <w:t xml:space="preserve"> </w:t>
      </w:r>
      <w:r>
        <w:rPr>
          <w:color w:val="000000"/>
        </w:rPr>
        <w:t>ключевые понятия;</w:t>
      </w:r>
      <w:r/>
    </w:p>
    <w:p>
      <w:pPr>
        <w:pStyle w:val="NormalWeb"/>
        <w:numPr>
          <w:ilvl w:val="0"/>
          <w:numId w:val="14"/>
        </w:numPr>
        <w:spacing w:before="120" w:after="0"/>
        <w:rPr>
          <w:color w:val="333333"/>
        </w:rPr>
      </w:pPr>
      <w:r>
        <w:rPr>
          <w:color w:val="000000"/>
        </w:rPr>
        <w:t>этапы реализации, их обоснование и взаимо</w:t>
        <w:softHyphen/>
        <w:t>связь.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rPr>
          <w:b/>
          <w:b/>
          <w:color w:val="333333"/>
        </w:rPr>
      </w:pPr>
      <w:r>
        <w:rPr>
          <w:b/>
          <w:color w:val="000000"/>
        </w:rPr>
        <w:t>5) Особенности возрастной группы детей, которым адресована программа:</w:t>
      </w:r>
      <w:r/>
    </w:p>
    <w:p>
      <w:pPr>
        <w:pStyle w:val="NormalWeb"/>
        <w:numPr>
          <w:ilvl w:val="0"/>
          <w:numId w:val="21"/>
        </w:numPr>
        <w:spacing w:before="120" w:after="0"/>
        <w:rPr>
          <w:color w:val="333333"/>
        </w:rPr>
      </w:pPr>
      <w:r>
        <w:rPr>
          <w:color w:val="000000"/>
        </w:rPr>
        <w:t>возраст детей и их психологические особен</w:t>
        <w:softHyphen/>
        <w:t>ности</w:t>
      </w:r>
      <w:r/>
    </w:p>
    <w:p>
      <w:pPr>
        <w:pStyle w:val="NormalWeb"/>
        <w:numPr>
          <w:ilvl w:val="0"/>
          <w:numId w:val="21"/>
        </w:numPr>
        <w:spacing w:before="120" w:after="0"/>
        <w:rPr>
          <w:color w:val="333333"/>
        </w:rPr>
      </w:pPr>
      <w:r>
        <w:rPr>
          <w:color w:val="000000"/>
        </w:rPr>
        <w:t>режим занятий: общее число часов в год; число часов и занятий в неделю; периодичность занятий</w:t>
      </w:r>
      <w:r/>
    </w:p>
    <w:p>
      <w:pPr>
        <w:pStyle w:val="NormalWeb"/>
        <w:numPr>
          <w:ilvl w:val="0"/>
          <w:numId w:val="21"/>
        </w:numPr>
        <w:spacing w:before="120" w:after="0"/>
        <w:rPr>
          <w:color w:val="333333"/>
        </w:rPr>
      </w:pPr>
      <w:r>
        <w:rPr>
          <w:color w:val="000000"/>
        </w:rPr>
        <w:t>прогнозируемые результаты и способы их проверки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333333"/>
        </w:rPr>
      </w:pPr>
      <w:r>
        <w:rPr>
          <w:b/>
          <w:color w:val="333333"/>
        </w:rPr>
        <w:t>6)</w:t>
      </w:r>
      <w:r>
        <w:rPr>
          <w:color w:val="333333"/>
        </w:rPr>
        <w:t xml:space="preserve"> </w:t>
      </w:r>
      <w:r>
        <w:rPr>
          <w:b/>
        </w:rPr>
        <w:t>Формы и методы работы</w:t>
      </w:r>
      <w:r>
        <w:rPr/>
        <w:t xml:space="preserve">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самооценка, наблюдения и т. д.).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7) Система отслеживания и оценивания результатов обучения детей </w:t>
      </w:r>
      <w:r>
        <w:rPr>
          <w:color w:val="000000"/>
        </w:rPr>
        <w:t>(могут быть представлены на выставках, соревнованиях, конкурсах, учебно-исследовательские конференциях и т.д.).</w:t>
      </w:r>
      <w:r/>
    </w:p>
    <w:p>
      <w:pPr>
        <w:pStyle w:val="NormalWeb"/>
        <w:numPr>
          <w:ilvl w:val="1"/>
          <w:numId w:val="25"/>
        </w:numPr>
        <w:spacing w:before="120" w:after="0"/>
        <w:rPr>
          <w:i/>
          <w:u w:val="single"/>
          <w:i/>
          <w:color w:val="333333"/>
        </w:rPr>
      </w:pPr>
      <w:r>
        <w:rPr>
          <w:rStyle w:val="Strong"/>
          <w:i/>
          <w:color w:val="333333"/>
          <w:u w:val="single"/>
        </w:rPr>
        <w:t xml:space="preserve"> </w:t>
      </w:r>
      <w:r>
        <w:rPr>
          <w:rStyle w:val="Strong"/>
          <w:i/>
          <w:color w:val="333333"/>
          <w:u w:val="single"/>
        </w:rPr>
        <w:t>Содержание Программы.</w:t>
      </w:r>
      <w:r/>
    </w:p>
    <w:p>
      <w:pPr>
        <w:pStyle w:val="NormalWeb"/>
        <w:numPr>
          <w:ilvl w:val="0"/>
          <w:numId w:val="5"/>
        </w:numPr>
        <w:spacing w:before="120" w:after="0"/>
        <w:jc w:val="both"/>
        <w:rPr>
          <w:color w:val="333333"/>
        </w:rPr>
      </w:pPr>
      <w:r>
        <w:rPr>
          <w:color w:val="333333"/>
        </w:rPr>
        <w:t xml:space="preserve">Содержание Программы 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 </w:t>
      </w:r>
      <w:r>
        <w:rPr>
          <w:color w:val="000000"/>
        </w:rPr>
        <w:t>Описание темы включает:</w:t>
      </w:r>
      <w:r/>
    </w:p>
    <w:p>
      <w:pPr>
        <w:pStyle w:val="NormalWeb"/>
        <w:numPr>
          <w:ilvl w:val="0"/>
          <w:numId w:val="22"/>
        </w:numPr>
        <w:spacing w:before="120" w:after="0"/>
        <w:rPr>
          <w:color w:val="333333"/>
        </w:rPr>
      </w:pPr>
      <w:r>
        <w:rPr>
          <w:color w:val="000000"/>
        </w:rPr>
        <w:t>название;</w:t>
      </w:r>
      <w:r/>
    </w:p>
    <w:p>
      <w:pPr>
        <w:pStyle w:val="NormalWeb"/>
        <w:numPr>
          <w:ilvl w:val="0"/>
          <w:numId w:val="22"/>
        </w:numPr>
        <w:spacing w:before="120" w:after="0"/>
        <w:rPr>
          <w:color w:val="333333"/>
        </w:rPr>
      </w:pPr>
      <w:r>
        <w:rPr>
          <w:color w:val="000000"/>
        </w:rPr>
        <w:t>основные узловые моменты;</w:t>
      </w:r>
      <w:r/>
    </w:p>
    <w:p>
      <w:pPr>
        <w:pStyle w:val="NormalWeb"/>
        <w:numPr>
          <w:ilvl w:val="0"/>
          <w:numId w:val="22"/>
        </w:numPr>
        <w:spacing w:before="120" w:after="0"/>
        <w:rPr>
          <w:color w:val="333333"/>
        </w:rPr>
      </w:pPr>
      <w:r>
        <w:rPr>
          <w:color w:val="000000"/>
        </w:rPr>
        <w:t xml:space="preserve">формы организации образовательного процесса (теоретические, практические). </w:t>
      </w:r>
      <w:r/>
    </w:p>
    <w:p>
      <w:pPr>
        <w:pStyle w:val="NormalWeb"/>
        <w:numPr>
          <w:ilvl w:val="0"/>
          <w:numId w:val="5"/>
        </w:numPr>
        <w:spacing w:before="120" w:after="0"/>
        <w:rPr>
          <w:sz w:val="24"/>
          <w:sz w:val="24"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color w:val="333333"/>
        </w:rPr>
      </w:r>
      <w:r/>
    </w:p>
    <w:p>
      <w:pPr>
        <w:pStyle w:val="NormalWeb"/>
        <w:numPr>
          <w:ilvl w:val="0"/>
          <w:numId w:val="5"/>
        </w:numPr>
        <w:spacing w:before="120" w:after="0"/>
        <w:rPr>
          <w:i/>
          <w:u w:val="single"/>
          <w:b/>
          <w:i/>
          <w:b/>
        </w:rPr>
      </w:pPr>
      <w:r>
        <w:rPr>
          <w:b/>
          <w:i/>
          <w:u w:val="single"/>
        </w:rPr>
        <w:t>3.5. Тематический план внеурочной деятельности</w:t>
      </w:r>
      <w:r>
        <w:rPr>
          <w:rStyle w:val="Strong"/>
          <w:b w:val="false"/>
          <w:i/>
          <w:u w:val="single"/>
        </w:rPr>
        <w:t xml:space="preserve"> </w:t>
      </w:r>
      <w:r>
        <w:rPr>
          <w:rStyle w:val="Strong"/>
          <w:i/>
          <w:u w:val="single"/>
        </w:rPr>
        <w:t>или</w:t>
      </w:r>
      <w:r>
        <w:rPr>
          <w:rStyle w:val="Strong"/>
          <w:b w:val="false"/>
          <w:i/>
          <w:u w:val="single"/>
        </w:rPr>
        <w:t xml:space="preserve"> </w:t>
      </w:r>
      <w:r>
        <w:rPr>
          <w:rStyle w:val="Strong"/>
          <w:i/>
          <w:u w:val="single"/>
        </w:rPr>
        <w:t>структура курса.</w:t>
      </w:r>
      <w:r>
        <w:rPr>
          <w:b/>
          <w:i/>
          <w:u w:val="single"/>
        </w:rPr>
        <w:t xml:space="preserve"> 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333333"/>
        </w:rPr>
      </w:pPr>
      <w:r>
        <w:rPr>
          <w:color w:val="333333"/>
        </w:rPr>
        <w:t>Учебно-тематический план</w:t>
      </w:r>
      <w:r>
        <w:rPr>
          <w:rStyle w:val="Strong"/>
          <w:i/>
          <w:iCs/>
          <w:color w:val="333333"/>
        </w:rPr>
        <w:t xml:space="preserve"> </w:t>
      </w:r>
      <w:r>
        <w:rPr>
          <w:color w:val="333333"/>
        </w:rPr>
        <w:t>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333333"/>
        </w:rPr>
      </w:pPr>
      <w:r>
        <w:rPr>
          <w:color w:val="333333"/>
        </w:rPr>
        <w:t xml:space="preserve">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 </w:t>
      </w:r>
      <w:r/>
    </w:p>
    <w:p>
      <w:pPr>
        <w:pStyle w:val="NormalWeb"/>
        <w:numPr>
          <w:ilvl w:val="0"/>
          <w:numId w:val="5"/>
        </w:numPr>
        <w:spacing w:before="120" w:after="0"/>
        <w:ind w:firstLine="720"/>
        <w:jc w:val="both"/>
        <w:rPr>
          <w:color w:val="333333"/>
        </w:rPr>
      </w:pPr>
      <w:r>
        <w:rPr>
          <w:color w:val="333333"/>
        </w:rPr>
        <w:t>Структура курса должна содержать:</w:t>
      </w:r>
      <w:r/>
    </w:p>
    <w:p>
      <w:pPr>
        <w:pStyle w:val="NormalWeb"/>
        <w:numPr>
          <w:ilvl w:val="0"/>
          <w:numId w:val="15"/>
        </w:numPr>
        <w:spacing w:before="120" w:after="0"/>
        <w:jc w:val="both"/>
        <w:rPr>
          <w:color w:val="333333"/>
        </w:rPr>
      </w:pPr>
      <w:r>
        <w:rPr>
          <w:color w:val="333333"/>
        </w:rPr>
        <w:t xml:space="preserve">перечень основных разделов программы с указанием отпущенных на их реализацию часов; </w:t>
      </w:r>
      <w:r/>
    </w:p>
    <w:p>
      <w:pPr>
        <w:pStyle w:val="NormalWeb"/>
        <w:numPr>
          <w:ilvl w:val="1"/>
          <w:numId w:val="23"/>
        </w:numPr>
        <w:spacing w:before="120" w:after="0"/>
        <w:rPr>
          <w:i/>
          <w:u w:val="single"/>
          <w:i/>
        </w:rPr>
      </w:pPr>
      <w:r>
        <w:rPr>
          <w:rStyle w:val="Strong"/>
          <w:i/>
          <w:u w:val="single"/>
        </w:rPr>
        <w:t>Ожидаемые результаты:</w:t>
      </w:r>
      <w:r/>
    </w:p>
    <w:p>
      <w:pPr>
        <w:pStyle w:val="NormalWeb"/>
        <w:numPr>
          <w:ilvl w:val="0"/>
          <w:numId w:val="18"/>
        </w:numPr>
        <w:spacing w:before="120" w:after="0"/>
        <w:jc w:val="both"/>
        <w:rPr>
          <w:color w:val="333333"/>
        </w:rPr>
      </w:pPr>
      <w:r>
        <w:rPr>
          <w:color w:val="333333"/>
        </w:rPr>
        <w:t>характеристика основных результатов, на которые ориентирована программа</w:t>
      </w:r>
      <w:r/>
    </w:p>
    <w:p>
      <w:pPr>
        <w:pStyle w:val="NormalWeb"/>
        <w:numPr>
          <w:ilvl w:val="0"/>
          <w:numId w:val="18"/>
        </w:numPr>
        <w:spacing w:before="120" w:after="0"/>
        <w:jc w:val="both"/>
        <w:rPr>
          <w:color w:val="333333"/>
        </w:rPr>
      </w:pPr>
      <w:r>
        <w:rPr>
          <w:color w:val="333333"/>
        </w:rPr>
        <w:t>портфолио достижений школьника.</w:t>
      </w:r>
      <w:r/>
    </w:p>
    <w:p>
      <w:pPr>
        <w:pStyle w:val="NormalWeb"/>
        <w:numPr>
          <w:ilvl w:val="1"/>
          <w:numId w:val="23"/>
        </w:numPr>
        <w:tabs>
          <w:tab w:val="left" w:pos="0" w:leader="none"/>
        </w:tabs>
        <w:spacing w:before="120" w:after="0"/>
        <w:ind w:left="0" w:hanging="0"/>
        <w:rPr>
          <w:i/>
          <w:u w:val="single"/>
          <w:b/>
          <w:i/>
          <w:b/>
          <w:color w:val="333333"/>
        </w:rPr>
      </w:pPr>
      <w:r>
        <w:rPr>
          <w:rStyle w:val="Strong"/>
          <w:i/>
          <w:color w:val="333333"/>
          <w:u w:val="single"/>
        </w:rPr>
        <w:t>Ресурсное обеспечение реализации Программы</w:t>
      </w:r>
      <w:r>
        <w:rPr>
          <w:b/>
          <w:i/>
          <w:color w:val="333333"/>
          <w:u w:val="single"/>
        </w:rPr>
        <w:t xml:space="preserve"> должно содержать:</w:t>
      </w:r>
      <w:r/>
    </w:p>
    <w:p>
      <w:pPr>
        <w:pStyle w:val="NormalWeb"/>
        <w:numPr>
          <w:ilvl w:val="0"/>
          <w:numId w:val="16"/>
        </w:numPr>
        <w:spacing w:before="120" w:after="0"/>
        <w:jc w:val="both"/>
        <w:rPr>
          <w:color w:val="333333"/>
        </w:rPr>
      </w:pPr>
      <w:r>
        <w:rPr>
          <w:color w:val="333333"/>
        </w:rPr>
        <w:t>кадровое (педагоги, администрация, врачи, психологи и т.д)</w:t>
      </w:r>
      <w:r/>
    </w:p>
    <w:p>
      <w:pPr>
        <w:pStyle w:val="NormalWeb"/>
        <w:numPr>
          <w:ilvl w:val="0"/>
          <w:numId w:val="16"/>
        </w:numPr>
        <w:spacing w:before="120" w:after="0"/>
        <w:jc w:val="both"/>
        <w:rPr>
          <w:color w:val="333333"/>
        </w:rPr>
      </w:pPr>
      <w:r>
        <w:rPr>
          <w:color w:val="333333"/>
        </w:rPr>
        <w:t>материально-техническое</w:t>
      </w:r>
      <w:r/>
    </w:p>
    <w:p>
      <w:pPr>
        <w:pStyle w:val="NormalWeb"/>
        <w:numPr>
          <w:ilvl w:val="0"/>
          <w:numId w:val="16"/>
        </w:numPr>
        <w:spacing w:before="120" w:after="0"/>
        <w:jc w:val="both"/>
        <w:rPr>
          <w:color w:val="333333"/>
        </w:rPr>
      </w:pPr>
      <w:r>
        <w:rPr>
          <w:color w:val="333333"/>
        </w:rPr>
        <w:t>финансовое;</w:t>
      </w:r>
      <w:r/>
    </w:p>
    <w:p>
      <w:pPr>
        <w:pStyle w:val="NormalWeb"/>
        <w:numPr>
          <w:ilvl w:val="0"/>
          <w:numId w:val="17"/>
        </w:numPr>
        <w:spacing w:before="120" w:after="0"/>
        <w:jc w:val="both"/>
        <w:rPr>
          <w:color w:val="333333"/>
        </w:rPr>
      </w:pPr>
      <w:r>
        <w:rPr>
          <w:color w:val="333333"/>
        </w:rPr>
        <w:t>информационно-методическое (пособия, методическая литература и т.п., интернет)</w:t>
      </w:r>
      <w:r/>
    </w:p>
    <w:p>
      <w:pPr>
        <w:pStyle w:val="NormalWeb"/>
        <w:numPr>
          <w:ilvl w:val="0"/>
          <w:numId w:val="5"/>
        </w:numPr>
        <w:spacing w:before="120" w:after="0"/>
        <w:jc w:val="center"/>
      </w:pPr>
      <w:r>
        <w:rPr>
          <w:rStyle w:val="Strong"/>
        </w:rPr>
        <w:t>4. Оформление рабочей программы по внеурочной деятельности</w:t>
      </w:r>
      <w:r/>
    </w:p>
    <w:p>
      <w:pPr>
        <w:pStyle w:val="Style41"/>
        <w:numPr>
          <w:ilvl w:val="0"/>
          <w:numId w:val="5"/>
        </w:numPr>
        <w:spacing w:beforeAutospacing="0" w:before="120" w:afterAutospacing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4.1.  Титульный лист считается первым, но не нумеруется, также как и листы приложения.</w:t>
      </w:r>
      <w:r/>
    </w:p>
    <w:p>
      <w:pPr>
        <w:pStyle w:val="Style41"/>
        <w:numPr>
          <w:ilvl w:val="0"/>
          <w:numId w:val="5"/>
        </w:numPr>
        <w:spacing w:beforeAutospacing="0" w:before="120" w:afterAutospacing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4.2.  Календарно-тематическое планирование представляется в виде таблицы.</w:t>
      </w:r>
      <w:r/>
    </w:p>
    <w:p>
      <w:pPr>
        <w:pStyle w:val="Style41"/>
        <w:numPr>
          <w:ilvl w:val="0"/>
          <w:numId w:val="5"/>
        </w:numPr>
        <w:spacing w:beforeAutospacing="0" w:before="120" w:afterAutospacing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4.3.  Список литературы строится в алфавитном порядке, с указанием города и названия издательства, года выпуска. </w:t>
      </w:r>
      <w:r/>
    </w:p>
    <w:p>
      <w:pPr>
        <w:pStyle w:val="NormalWeb"/>
        <w:numPr>
          <w:ilvl w:val="0"/>
          <w:numId w:val="5"/>
        </w:numPr>
        <w:spacing w:before="120" w:after="0"/>
        <w:jc w:val="both"/>
      </w:pPr>
      <w:r>
        <w:rPr>
          <w:b/>
          <w:color w:val="333333"/>
        </w:rPr>
        <w:t>5</w:t>
      </w:r>
      <w:r>
        <w:rPr>
          <w:color w:val="333333"/>
        </w:rPr>
        <w:t xml:space="preserve">. </w:t>
      </w:r>
      <w:r>
        <w:rPr>
          <w:rStyle w:val="Strong"/>
        </w:rPr>
        <w:t xml:space="preserve">Экспертиза и утверждение рабочей программы по внеурочной деятельности. </w:t>
      </w:r>
      <w:r/>
    </w:p>
    <w:p>
      <w:pPr>
        <w:pStyle w:val="NormalWeb"/>
        <w:numPr>
          <w:ilvl w:val="0"/>
          <w:numId w:val="24"/>
        </w:numPr>
        <w:spacing w:before="120" w:after="0"/>
        <w:jc w:val="both"/>
        <w:rPr>
          <w:color w:val="333333"/>
        </w:rPr>
      </w:pPr>
      <w:r>
        <w:rPr>
          <w:color w:val="333333"/>
        </w:rPr>
        <w:t>Рабочая программа по внеурочной деятельности утверждается приказом директора образовательного учреждения ежегодно в начале учебного года (до 5 сентября текущего года).</w:t>
      </w:r>
      <w:r/>
    </w:p>
    <w:p>
      <w:pPr>
        <w:pStyle w:val="NormalWeb"/>
        <w:numPr>
          <w:ilvl w:val="0"/>
          <w:numId w:val="5"/>
        </w:numPr>
        <w:spacing w:before="120" w:after="0"/>
        <w:jc w:val="both"/>
        <w:rPr>
          <w:color w:val="333333"/>
        </w:rPr>
      </w:pPr>
      <w:r>
        <w:rPr>
          <w:color w:val="333333"/>
        </w:rPr>
        <w:t>Утверждение Программы предполагает следующие процедуры:</w:t>
      </w:r>
      <w:r/>
    </w:p>
    <w:p>
      <w:pPr>
        <w:pStyle w:val="NormalWeb"/>
        <w:numPr>
          <w:ilvl w:val="0"/>
          <w:numId w:val="19"/>
        </w:numPr>
        <w:spacing w:before="120" w:after="0"/>
        <w:jc w:val="both"/>
        <w:rPr>
          <w:color w:val="333333"/>
        </w:rPr>
      </w:pPr>
      <w:r>
        <w:rPr>
          <w:color w:val="333333"/>
        </w:rPr>
        <w:t>обсуждение Программы на заседании методического объединения учителей начальных классов.</w:t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both"/>
        <w:rPr>
          <w:color w:val="333333"/>
        </w:rPr>
      </w:pPr>
      <w:r>
        <w:rPr>
          <w:color w:val="333333"/>
        </w:rPr>
        <w:t>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 течение учебного года, должны быть согласованы с заместителем директора по воспитательной работе.</w:t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spacing w:before="120" w:after="75"/>
        <w:ind w:firstLine="720"/>
        <w:jc w:val="right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333333"/>
          <w:lang w:eastAsia="ru-RU"/>
        </w:rPr>
      </w:pPr>
      <w:r>
        <w:rPr>
          <w:b/>
          <w:color w:val="333333"/>
        </w:rPr>
      </w:r>
      <w:r/>
    </w:p>
    <w:p>
      <w:pPr>
        <w:pStyle w:val="Normal"/>
        <w:numPr>
          <w:ilvl w:val="0"/>
          <w:numId w:val="5"/>
        </w:numPr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sectPr>
      <w:type w:val="continuous"/>
      <w:pgSz w:w="11906" w:h="16838"/>
      <w:pgMar w:left="1701" w:right="566" w:header="0" w:top="360" w:footer="0" w:bottom="539" w:gutter="0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0" w:name="Strong"/>
    <w:lsdException w:unhideWhenUsed="0" w:semiHidden="0" w:qFormat="1" w:uiPriority="0" w:name="Emphasis"/>
    <w:lsdException w:uiPriority="0" w:name="Normal (Web)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61d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qFormat/>
    <w:rsid w:val="00761dab"/>
    <w:rPr>
      <w:b/>
      <w:bCs/>
    </w:rPr>
  </w:style>
  <w:style w:type="character" w:styleId="Style14">
    <w:name w:val="Выделение"/>
    <w:basedOn w:val="DefaultParagraphFont"/>
    <w:qFormat/>
    <w:rsid w:val="00761dab"/>
    <w:rPr>
      <w:i/>
      <w:iCs/>
    </w:rPr>
  </w:style>
  <w:style w:type="character" w:styleId="Style15" w:customStyle="1">
    <w:name w:val="Название Знак"/>
    <w:basedOn w:val="DefaultParagraphFont"/>
    <w:link w:val="a7"/>
    <w:locked/>
    <w:rsid w:val="00761dab"/>
    <w:rPr>
      <w:b/>
      <w:bCs/>
      <w:sz w:val="28"/>
      <w:szCs w:val="24"/>
      <w:lang w:eastAsia="ru-RU"/>
    </w:rPr>
  </w:style>
  <w:style w:type="character" w:styleId="1" w:customStyle="1">
    <w:name w:val="Название Знак1"/>
    <w:basedOn w:val="DefaultParagraphFont"/>
    <w:uiPriority w:val="10"/>
    <w:rsid w:val="00761da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rsid w:val="00392d9b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rPr>
      <w:rFonts w:cs="Times New Roman"/>
      <w:sz w:val="24"/>
      <w:szCs w:val="24"/>
    </w:rPr>
  </w:style>
  <w:style w:type="character" w:styleId="ListLabel2">
    <w:name w:val="ListLabel 2"/>
    <w:rPr>
      <w:sz w:val="20"/>
    </w:rPr>
  </w:style>
  <w:style w:type="character" w:styleId="ListLabel3">
    <w:name w:val="ListLabel 3"/>
    <w:rPr>
      <w:b/>
      <w:sz w:val="24"/>
    </w:rPr>
  </w:style>
  <w:style w:type="character" w:styleId="ListLabel4">
    <w:name w:val="ListLabel 4"/>
    <w:rPr>
      <w:sz w:val="24"/>
      <w:szCs w:val="24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b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rsid w:val="00761dab"/>
    <w:pPr>
      <w:spacing w:before="0" w:after="75"/>
    </w:pPr>
    <w:rPr/>
  </w:style>
  <w:style w:type="paragraph" w:styleId="Style22">
    <w:name w:val="Заглавие"/>
    <w:basedOn w:val="Normal"/>
    <w:link w:val="a6"/>
    <w:qFormat/>
    <w:rsid w:val="00761dab"/>
    <w:pPr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8"/>
    </w:rPr>
  </w:style>
  <w:style w:type="paragraph" w:styleId="Style41" w:customStyle="1">
    <w:name w:val="style4"/>
    <w:basedOn w:val="Normal"/>
    <w:rsid w:val="00761dab"/>
    <w:pPr>
      <w:spacing w:before="280" w:after="280"/>
    </w:pPr>
    <w:rPr/>
  </w:style>
  <w:style w:type="paragraph" w:styleId="BalloonText">
    <w:name w:val="Balloon Text"/>
    <w:basedOn w:val="Normal"/>
    <w:link w:val="a9"/>
    <w:uiPriority w:val="99"/>
    <w:semiHidden/>
    <w:unhideWhenUsed/>
    <w:rsid w:val="00392d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9A19-C2B0-4C80-A741-68113CFF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LibreOffice/4.3.3.2$Linux_X86_64 LibreOffice_project/430m0$Build-2</Application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2015-01-27T10:54:00Z</dcterms:created>
  <dc:creator>админ</dc:creator>
  <dc:language>ru-RU</dc:language>
  <cp:lastPrinted>2015-03-21T17:35:00Z</cp:lastPrinted>
  <dcterms:modified xsi:type="dcterms:W3CDTF">2015-03-26T22:01:51Z</dcterms:modified>
  <cp:revision>7</cp:revision>
</cp:coreProperties>
</file>